
<file path=[Content_Types].xml><?xml version="1.0" encoding="utf-8"?>
<Types xmlns="http://schemas.openxmlformats.org/package/2006/content-types">
  <Default Extension="bin" ContentType="application/vnd.ms-office.activeX"/>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634001" w14:textId="77777777" w:rsidR="003701AA" w:rsidRPr="00362CBB" w:rsidRDefault="00362CBB" w:rsidP="00362CBB">
      <w:pPr>
        <w:pStyle w:val="Title"/>
      </w:pPr>
      <w:r w:rsidRPr="00362CBB">
        <w:t>Northwest State Community College</w:t>
      </w:r>
      <w:r w:rsidRPr="00362CBB">
        <w:br/>
        <w:t>Course Information Sheet</w:t>
      </w:r>
    </w:p>
    <w:p w14:paraId="329B17E4" w14:textId="77777777" w:rsidR="00362CBB" w:rsidRDefault="00362CBB" w:rsidP="00362CBB"/>
    <w:p w14:paraId="02F06225" w14:textId="77777777" w:rsidR="00362CBB" w:rsidRDefault="00362CBB" w:rsidP="00362CBB">
      <w:pPr>
        <w:pStyle w:val="Heading1"/>
      </w:pPr>
      <w:r w:rsidRPr="00362CBB">
        <w:t xml:space="preserve">Course </w:t>
      </w:r>
      <w:r>
        <w:t>Information</w:t>
      </w:r>
    </w:p>
    <w:p w14:paraId="5AF1D086" w14:textId="35C6964A" w:rsidR="00362CBB" w:rsidRDefault="00362CBB" w:rsidP="00362CBB">
      <w:r w:rsidRPr="00362CBB">
        <w:t>Title:</w:t>
      </w:r>
      <w:r>
        <w:tab/>
      </w:r>
      <w:r>
        <w:tab/>
      </w:r>
      <w:r w:rsidR="00FD0583">
        <w:t>PLC 1</w:t>
      </w:r>
      <w:r w:rsidR="00D2100E">
        <w:t>A</w:t>
      </w:r>
    </w:p>
    <w:p w14:paraId="09D98F89" w14:textId="4383CE90" w:rsidR="00362CBB" w:rsidRDefault="00362CBB" w:rsidP="00362CBB">
      <w:r>
        <w:t>Course Number:</w:t>
      </w:r>
      <w:r>
        <w:tab/>
      </w:r>
      <w:r w:rsidR="00DB232D">
        <w:t>PLC 12</w:t>
      </w:r>
      <w:r w:rsidR="00FD0583">
        <w:t>6</w:t>
      </w:r>
    </w:p>
    <w:p w14:paraId="7A641FA2" w14:textId="77777777" w:rsidR="00362CBB" w:rsidRDefault="00362CBB" w:rsidP="00362CBB">
      <w:r>
        <w:t>Credit Hours:</w:t>
      </w:r>
      <w:r>
        <w:tab/>
        <w:t xml:space="preserve">1 </w:t>
      </w:r>
    </w:p>
    <w:p w14:paraId="6E1E71C6" w14:textId="16F41869" w:rsidR="00362CBB" w:rsidRDefault="00362CBB" w:rsidP="00362CBB">
      <w:r>
        <w:t>Pre-requisite:</w:t>
      </w:r>
      <w:r>
        <w:tab/>
      </w:r>
      <w:r w:rsidR="00A71BCB">
        <w:t>PLC12</w:t>
      </w:r>
      <w:r w:rsidR="00FD0583">
        <w:t>5</w:t>
      </w:r>
    </w:p>
    <w:p w14:paraId="20FFB6BD" w14:textId="77777777" w:rsidR="00362CBB" w:rsidRDefault="00362CBB" w:rsidP="00362CBB">
      <w:pPr>
        <w:pStyle w:val="Heading1"/>
      </w:pPr>
      <w:r>
        <w:t>Description</w:t>
      </w:r>
    </w:p>
    <w:p w14:paraId="49544A53" w14:textId="77777777" w:rsidR="00FD0583" w:rsidRDefault="00FD0583" w:rsidP="00FD0583">
      <w:pPr>
        <w:rPr>
          <w:b/>
          <w:caps/>
        </w:rPr>
      </w:pPr>
      <w:r w:rsidRPr="00FD0583">
        <w:t xml:space="preserve">The course is a study of the installation, programming, and troubleshooting of programmable controlled systems currently used in an industrial environment. The focus will be on installation, programming, engineering, and maintenance tasks performed with PLC systems. The primary PLC used for this class will be the Allen Bradley SLC-500 and </w:t>
      </w:r>
      <w:proofErr w:type="spellStart"/>
      <w:r w:rsidRPr="00FD0583">
        <w:t>CompactLogix</w:t>
      </w:r>
      <w:proofErr w:type="spellEnd"/>
      <w:r w:rsidRPr="00FD0583">
        <w:t xml:space="preserve">, using </w:t>
      </w:r>
      <w:proofErr w:type="spellStart"/>
      <w:r w:rsidRPr="00FD0583">
        <w:t>RSLogix</w:t>
      </w:r>
      <w:proofErr w:type="spellEnd"/>
      <w:r w:rsidRPr="00FD0583">
        <w:t xml:space="preserve"> 500, RSLogix5000, and </w:t>
      </w:r>
      <w:proofErr w:type="spellStart"/>
      <w:r w:rsidRPr="00FD0583">
        <w:t>RSLinx</w:t>
      </w:r>
      <w:proofErr w:type="spellEnd"/>
      <w:r w:rsidRPr="00FD0583">
        <w:t xml:space="preserve"> software.  The topics presented will be learned through online instructional material and hands-on labs. </w:t>
      </w:r>
    </w:p>
    <w:p w14:paraId="0BDEA5F1" w14:textId="17022BBA" w:rsidR="00362CBB" w:rsidRDefault="00362CBB" w:rsidP="00362CBB">
      <w:pPr>
        <w:pStyle w:val="Heading1"/>
      </w:pPr>
      <w:r>
        <w:t>Learning Outcomes</w:t>
      </w:r>
    </w:p>
    <w:p w14:paraId="7790CCAA" w14:textId="77777777" w:rsidR="00362CBB" w:rsidRDefault="00362CBB" w:rsidP="00362CBB">
      <w:r>
        <w:t>Upon completion of this course the students will be able to:</w:t>
      </w:r>
    </w:p>
    <w:p w14:paraId="0F8F3F56" w14:textId="77777777" w:rsidR="00FD0583" w:rsidRDefault="00FD0583" w:rsidP="00FD0583">
      <w:pPr>
        <w:pStyle w:val="ListParagraph"/>
        <w:numPr>
          <w:ilvl w:val="0"/>
          <w:numId w:val="6"/>
        </w:numPr>
      </w:pPr>
      <w:r>
        <w:t>Describe the function of a PLC in an industrial environment </w:t>
      </w:r>
    </w:p>
    <w:p w14:paraId="057D7DB1" w14:textId="77777777" w:rsidR="00FD0583" w:rsidRDefault="00FD0583" w:rsidP="00FD0583">
      <w:pPr>
        <w:pStyle w:val="ListParagraph"/>
        <w:numPr>
          <w:ilvl w:val="0"/>
          <w:numId w:val="6"/>
        </w:numPr>
      </w:pPr>
      <w:r>
        <w:t>Create communications between a PLC and a programming panel</w:t>
      </w:r>
    </w:p>
    <w:p w14:paraId="19E22C10" w14:textId="35CCDDBE" w:rsidR="003957BE" w:rsidRPr="00FD0583" w:rsidRDefault="00FD0583" w:rsidP="00FD0583">
      <w:pPr>
        <w:pStyle w:val="ListParagraph"/>
        <w:numPr>
          <w:ilvl w:val="0"/>
          <w:numId w:val="6"/>
        </w:numPr>
      </w:pPr>
      <w:r>
        <w:t>Configure a simple PLC system</w:t>
      </w:r>
      <w:r w:rsidR="003957BE">
        <w:tab/>
      </w:r>
      <w:r w:rsidR="003957BE">
        <w:tab/>
      </w:r>
      <w:r w:rsidR="003957BE">
        <w:tab/>
      </w:r>
      <w:r w:rsidR="003957BE">
        <w:tab/>
      </w:r>
      <w:r w:rsidR="003957BE">
        <w:tab/>
      </w:r>
      <w:r w:rsidR="003957BE">
        <w:tab/>
      </w:r>
      <w:r w:rsidR="003957BE">
        <w:tab/>
      </w:r>
    </w:p>
    <w:p w14:paraId="14C12A1F" w14:textId="77777777" w:rsidR="00362CBB" w:rsidRDefault="00362CBB" w:rsidP="00A71BCB">
      <w:pPr>
        <w:pStyle w:val="Heading1"/>
      </w:pPr>
      <w:r>
        <w:t>Required Material</w:t>
      </w:r>
    </w:p>
    <w:p w14:paraId="5179A59A" w14:textId="77777777" w:rsidR="00DB232D" w:rsidRDefault="00DB232D" w:rsidP="00DB232D">
      <w:pPr>
        <w:pStyle w:val="NoSpacing"/>
        <w:rPr>
          <w:b/>
        </w:rPr>
        <w:sectPr w:rsidR="00DB232D">
          <w:pgSz w:w="12240" w:h="15840"/>
          <w:pgMar w:top="1440" w:right="1440" w:bottom="1440" w:left="1440" w:header="720" w:footer="720" w:gutter="0"/>
          <w:cols w:space="720"/>
          <w:docGrid w:linePitch="360"/>
        </w:sectPr>
      </w:pPr>
    </w:p>
    <w:p w14:paraId="42D2E394" w14:textId="77777777" w:rsidR="00DB232D" w:rsidRPr="00DB232D" w:rsidRDefault="00DB232D" w:rsidP="00DB232D">
      <w:pPr>
        <w:pStyle w:val="NoSpacing"/>
        <w:rPr>
          <w:b/>
        </w:rPr>
      </w:pPr>
      <w:r w:rsidRPr="00DB232D">
        <w:rPr>
          <w:b/>
        </w:rPr>
        <w:t>Text:</w:t>
      </w:r>
    </w:p>
    <w:p w14:paraId="4117AA81" w14:textId="03505242" w:rsidR="00410014" w:rsidRDefault="00FD0583" w:rsidP="00FD0583">
      <w:pPr>
        <w:ind w:left="720"/>
      </w:pPr>
      <w:r>
        <w:t xml:space="preserve">Intro to </w:t>
      </w:r>
      <w:proofErr w:type="spellStart"/>
      <w:r>
        <w:t>ControlLogix</w:t>
      </w:r>
      <w:proofErr w:type="spellEnd"/>
      <w:r>
        <w:t xml:space="preserve"> Programmable Automation Controller, Gary Dunning, 2nd Edition; Publisher Delmar Cengage Learning, ISBN-10: 1-111-53929-4</w:t>
      </w:r>
    </w:p>
    <w:p w14:paraId="43F4E769" w14:textId="77777777" w:rsidR="00DB232D" w:rsidRPr="00DB232D" w:rsidRDefault="00A71BCB" w:rsidP="00DB232D">
      <w:pPr>
        <w:pStyle w:val="NoSpacing"/>
        <w:rPr>
          <w:b/>
        </w:rPr>
      </w:pPr>
      <w:r>
        <w:rPr>
          <w:b/>
        </w:rPr>
        <w:br w:type="column"/>
      </w:r>
      <w:r w:rsidR="00DB232D" w:rsidRPr="00DB232D">
        <w:rPr>
          <w:b/>
        </w:rPr>
        <w:t>Supplies:</w:t>
      </w:r>
    </w:p>
    <w:p w14:paraId="42BCEBE5" w14:textId="66B0F639" w:rsidR="00A71BCB" w:rsidRDefault="00FD0583" w:rsidP="00FD0583">
      <w:pPr>
        <w:ind w:left="720"/>
      </w:pPr>
      <w:r>
        <w:t>VOM</w:t>
      </w:r>
    </w:p>
    <w:p w14:paraId="2DE2E397" w14:textId="312482B0" w:rsidR="00FD0583" w:rsidRDefault="00FD0583" w:rsidP="00FD0583">
      <w:pPr>
        <w:ind w:left="720"/>
      </w:pPr>
      <w:r>
        <w:t>Screw drivers (Phillips, straight blade)</w:t>
      </w:r>
    </w:p>
    <w:p w14:paraId="60B670A1" w14:textId="0E596196" w:rsidR="00FD0583" w:rsidRDefault="00FD0583" w:rsidP="00FD0583">
      <w:pPr>
        <w:ind w:left="720"/>
      </w:pPr>
      <w:r>
        <w:t>Wire strippers</w:t>
      </w:r>
    </w:p>
    <w:p w14:paraId="64B2933F" w14:textId="77777777" w:rsidR="00DB232D" w:rsidRDefault="00DB232D" w:rsidP="00DB232D">
      <w:pPr>
        <w:sectPr w:rsidR="00DB232D" w:rsidSect="00DB232D">
          <w:type w:val="continuous"/>
          <w:pgSz w:w="12240" w:h="15840"/>
          <w:pgMar w:top="1440" w:right="1440" w:bottom="1440" w:left="1440" w:header="720" w:footer="720" w:gutter="0"/>
          <w:cols w:num="2" w:space="720"/>
          <w:docGrid w:linePitch="360"/>
        </w:sectPr>
      </w:pPr>
    </w:p>
    <w:p w14:paraId="5DC9E29F" w14:textId="77777777" w:rsidR="00814D33" w:rsidRDefault="00814D33" w:rsidP="00814D33">
      <w:pPr>
        <w:pStyle w:val="Heading1"/>
        <w:shd w:val="clear" w:color="auto" w:fill="F3F4F4"/>
        <w:spacing w:before="180" w:after="120"/>
        <w:rPr>
          <w:rFonts w:ascii="Arial" w:hAnsi="Arial" w:cs="Arial"/>
          <w:color w:val="333435"/>
          <w:sz w:val="33"/>
          <w:szCs w:val="33"/>
        </w:rPr>
      </w:pPr>
      <w:r>
        <w:rPr>
          <w:rFonts w:ascii="Arial" w:hAnsi="Arial" w:cs="Arial"/>
          <w:color w:val="333435"/>
          <w:sz w:val="33"/>
          <w:szCs w:val="33"/>
        </w:rPr>
        <w:t>Module 1: Basic Allen Bradley SLC-500 Operation</w:t>
      </w:r>
    </w:p>
    <w:p w14:paraId="2507DF94" w14:textId="77777777" w:rsidR="00814D33" w:rsidRDefault="00814D33" w:rsidP="00814D33">
      <w:pPr>
        <w:pStyle w:val="NormalWeb"/>
        <w:shd w:val="clear" w:color="auto" w:fill="F3F4F4"/>
        <w:spacing w:before="0" w:beforeAutospacing="0"/>
        <w:rPr>
          <w:rFonts w:ascii="Arial" w:hAnsi="Arial" w:cs="Arial"/>
          <w:color w:val="333435"/>
          <w:sz w:val="21"/>
          <w:szCs w:val="21"/>
        </w:rPr>
      </w:pPr>
      <w:r>
        <w:rPr>
          <w:rFonts w:ascii="Arial" w:hAnsi="Arial" w:cs="Arial"/>
          <w:color w:val="333435"/>
          <w:sz w:val="21"/>
          <w:szCs w:val="21"/>
        </w:rPr>
        <w:t xml:space="preserve">We will focus on the basic operation of any PLC, including terminology, operation, and hardware. We also will discuss basic communication between the PLC and the programming panel, with the user setting up </w:t>
      </w:r>
      <w:proofErr w:type="spellStart"/>
      <w:r>
        <w:rPr>
          <w:rFonts w:ascii="Arial" w:hAnsi="Arial" w:cs="Arial"/>
          <w:color w:val="333435"/>
          <w:sz w:val="21"/>
          <w:szCs w:val="21"/>
        </w:rPr>
        <w:t>RSLinx</w:t>
      </w:r>
      <w:proofErr w:type="spellEnd"/>
      <w:r>
        <w:rPr>
          <w:rFonts w:ascii="Arial" w:hAnsi="Arial" w:cs="Arial"/>
          <w:color w:val="333435"/>
          <w:sz w:val="21"/>
          <w:szCs w:val="21"/>
        </w:rPr>
        <w:t xml:space="preserve"> for PLC communication.</w:t>
      </w:r>
    </w:p>
    <w:p w14:paraId="3A19073C" w14:textId="77777777" w:rsidR="00814D33" w:rsidRDefault="00814D33" w:rsidP="00814D33">
      <w:pPr>
        <w:pStyle w:val="NormalWeb"/>
        <w:shd w:val="clear" w:color="auto" w:fill="F3F4F4"/>
        <w:spacing w:before="0" w:beforeAutospacing="0"/>
        <w:rPr>
          <w:rFonts w:ascii="Arial" w:hAnsi="Arial" w:cs="Arial"/>
          <w:color w:val="333435"/>
          <w:sz w:val="21"/>
          <w:szCs w:val="21"/>
        </w:rPr>
      </w:pPr>
      <w:r>
        <w:rPr>
          <w:rFonts w:ascii="Arial" w:hAnsi="Arial" w:cs="Arial"/>
          <w:color w:val="333435"/>
          <w:sz w:val="21"/>
          <w:szCs w:val="21"/>
        </w:rPr>
        <w:lastRenderedPageBreak/>
        <w:t>Upon completion of this module the student will be able to:</w:t>
      </w:r>
    </w:p>
    <w:p w14:paraId="6D3753CC" w14:textId="77777777" w:rsidR="00814D33" w:rsidRDefault="00814D33" w:rsidP="00814D33">
      <w:pPr>
        <w:numPr>
          <w:ilvl w:val="0"/>
          <w:numId w:val="7"/>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Identify the hardware on the SLC-500 training units</w:t>
      </w:r>
    </w:p>
    <w:p w14:paraId="7E96B27D" w14:textId="77777777" w:rsidR="00814D33" w:rsidRDefault="00814D33" w:rsidP="00814D33">
      <w:pPr>
        <w:numPr>
          <w:ilvl w:val="0"/>
          <w:numId w:val="7"/>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Use the processor key switch to reset a low level fault</w:t>
      </w:r>
    </w:p>
    <w:p w14:paraId="764A6F80" w14:textId="77777777" w:rsidR="00814D33" w:rsidRDefault="00814D33" w:rsidP="00814D33">
      <w:pPr>
        <w:numPr>
          <w:ilvl w:val="0"/>
          <w:numId w:val="7"/>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Identify the communication ports on an SLC-5/05 processor</w:t>
      </w:r>
    </w:p>
    <w:p w14:paraId="20A478B7" w14:textId="77777777" w:rsidR="00814D33" w:rsidRDefault="00814D33" w:rsidP="00814D33">
      <w:pPr>
        <w:numPr>
          <w:ilvl w:val="0"/>
          <w:numId w:val="7"/>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Explain the different processor modes (Run, Program &amp; Test) and how they affect the operation of the PLC</w:t>
      </w:r>
    </w:p>
    <w:p w14:paraId="60B7B7A8" w14:textId="77777777" w:rsidR="00814D33" w:rsidRDefault="00814D33" w:rsidP="00814D33">
      <w:pPr>
        <w:numPr>
          <w:ilvl w:val="0"/>
          <w:numId w:val="7"/>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Identify the two most common control voltages found on industrial machinery in the US</w:t>
      </w:r>
    </w:p>
    <w:p w14:paraId="030D8432" w14:textId="77777777" w:rsidR="00814D33" w:rsidRDefault="00814D33" w:rsidP="00814D33">
      <w:pPr>
        <w:numPr>
          <w:ilvl w:val="0"/>
          <w:numId w:val="7"/>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Determine if a relay instruction in an SLC-500 program should be highlighted based on the type of instruction and the status of the data in the PLC address.</w:t>
      </w:r>
    </w:p>
    <w:p w14:paraId="389535AD" w14:textId="77777777" w:rsidR="00814D33" w:rsidRDefault="00814D33" w:rsidP="00814D33">
      <w:pPr>
        <w:numPr>
          <w:ilvl w:val="0"/>
          <w:numId w:val="7"/>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 xml:space="preserve">Interpret the I/O addressing for a modular SLC-500 system, and a </w:t>
      </w:r>
      <w:proofErr w:type="spellStart"/>
      <w:r>
        <w:rPr>
          <w:rFonts w:ascii="Arial" w:hAnsi="Arial" w:cs="Arial"/>
          <w:color w:val="333435"/>
          <w:sz w:val="21"/>
          <w:szCs w:val="21"/>
        </w:rPr>
        <w:t>Micrologix</w:t>
      </w:r>
      <w:proofErr w:type="spellEnd"/>
      <w:r>
        <w:rPr>
          <w:rFonts w:ascii="Arial" w:hAnsi="Arial" w:cs="Arial"/>
          <w:color w:val="333435"/>
          <w:sz w:val="21"/>
          <w:szCs w:val="21"/>
        </w:rPr>
        <w:t xml:space="preserve"> fixed system.</w:t>
      </w:r>
    </w:p>
    <w:p w14:paraId="4F38FA93" w14:textId="77777777" w:rsidR="00814D33" w:rsidRDefault="00814D33" w:rsidP="00814D33">
      <w:pPr>
        <w:numPr>
          <w:ilvl w:val="0"/>
          <w:numId w:val="7"/>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Explain the scan sequence of a PLC system</w:t>
      </w:r>
    </w:p>
    <w:p w14:paraId="57F1CA3E" w14:textId="77777777" w:rsidR="00814D33" w:rsidRDefault="00814D33" w:rsidP="00814D33">
      <w:pPr>
        <w:numPr>
          <w:ilvl w:val="0"/>
          <w:numId w:val="7"/>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 xml:space="preserve">Explain the process of setting up a serial driver in </w:t>
      </w:r>
      <w:proofErr w:type="spellStart"/>
      <w:r>
        <w:rPr>
          <w:rFonts w:ascii="Arial" w:hAnsi="Arial" w:cs="Arial"/>
          <w:color w:val="333435"/>
          <w:sz w:val="21"/>
          <w:szCs w:val="21"/>
        </w:rPr>
        <w:t>RSLinx</w:t>
      </w:r>
      <w:proofErr w:type="spellEnd"/>
      <w:r>
        <w:rPr>
          <w:rFonts w:ascii="Arial" w:hAnsi="Arial" w:cs="Arial"/>
          <w:color w:val="333435"/>
          <w:sz w:val="21"/>
          <w:szCs w:val="21"/>
        </w:rPr>
        <w:t>.</w:t>
      </w:r>
    </w:p>
    <w:p w14:paraId="0BAA67D3" w14:textId="77777777" w:rsidR="00814D33" w:rsidRDefault="00814D33" w:rsidP="00814D33">
      <w:pPr>
        <w:pStyle w:val="Heading3"/>
        <w:spacing w:before="0" w:after="120"/>
        <w:rPr>
          <w:rFonts w:ascii="Arial" w:hAnsi="Arial" w:cs="Arial"/>
          <w:color w:val="333435"/>
        </w:rPr>
      </w:pPr>
      <w:r>
        <w:rPr>
          <w:rFonts w:ascii="Arial" w:hAnsi="Arial" w:cs="Arial"/>
          <w:color w:val="333435"/>
        </w:rPr>
        <w:t>Module 1 Activities</w:t>
      </w:r>
    </w:p>
    <w:p w14:paraId="235DC778" w14:textId="77777777" w:rsidR="00814D33" w:rsidRDefault="00814D33" w:rsidP="00814D33">
      <w:pPr>
        <w:pStyle w:val="z-TopofForm"/>
      </w:pPr>
      <w:r>
        <w:t>Top of Form</w:t>
      </w:r>
    </w:p>
    <w:p w14:paraId="5FBA1AD0" w14:textId="39DC717D" w:rsidR="00814D33" w:rsidRDefault="00814D33" w:rsidP="00814D33">
      <w:pPr>
        <w:rPr>
          <w:rFonts w:ascii="Arial" w:hAnsi="Arial" w:cs="Arial"/>
          <w:color w:val="333435"/>
          <w:sz w:val="21"/>
          <w:szCs w:val="21"/>
        </w:rPr>
      </w:pPr>
      <w:r>
        <w:rPr>
          <w:rFonts w:ascii="Arial" w:hAnsi="Arial" w:cs="Arial"/>
          <w:color w:val="333435"/>
          <w:sz w:val="21"/>
          <w:szCs w:val="21"/>
        </w:rPr>
        <w:object w:dxaOrig="225" w:dyaOrig="225" w14:anchorId="1F2DA8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4" type="#_x0000_t75" style="width:20.25pt;height:17.25pt" o:ole="">
            <v:imagedata r:id="rId5" o:title=""/>
          </v:shape>
          <w:control r:id="rId6" w:name="DefaultOcxName" w:shapeid="_x0000_i1094"/>
        </w:object>
      </w:r>
      <w:r>
        <w:rPr>
          <w:rFonts w:ascii="Arial" w:hAnsi="Arial" w:cs="Arial"/>
          <w:color w:val="333435"/>
          <w:sz w:val="21"/>
          <w:szCs w:val="21"/>
        </w:rPr>
        <w:t> Review PowerPoint: Overview of PLCs</w:t>
      </w:r>
    </w:p>
    <w:p w14:paraId="280E053E" w14:textId="16822408" w:rsidR="00372985" w:rsidRDefault="00372985" w:rsidP="00814D33">
      <w:pPr>
        <w:rPr>
          <w:rFonts w:ascii="Arial" w:hAnsi="Arial" w:cs="Arial"/>
          <w:color w:val="333435"/>
          <w:sz w:val="21"/>
          <w:szCs w:val="21"/>
        </w:rPr>
      </w:pPr>
      <w:r>
        <w:rPr>
          <w:rFonts w:ascii="Arial" w:hAnsi="Arial" w:cs="Arial"/>
          <w:color w:val="333435"/>
          <w:sz w:val="21"/>
          <w:szCs w:val="21"/>
        </w:rPr>
        <w:t>Text Book Slides</w:t>
      </w:r>
    </w:p>
    <w:p w14:paraId="01A37DB3" w14:textId="0A0E086A" w:rsidR="00814D33" w:rsidRDefault="00814D33" w:rsidP="00814D33">
      <w:pPr>
        <w:rPr>
          <w:rFonts w:ascii="Arial" w:hAnsi="Arial" w:cs="Arial"/>
          <w:color w:val="333435"/>
          <w:sz w:val="21"/>
          <w:szCs w:val="21"/>
        </w:rPr>
      </w:pPr>
      <w:r>
        <w:rPr>
          <w:rFonts w:ascii="Arial" w:hAnsi="Arial" w:cs="Arial"/>
          <w:color w:val="333435"/>
          <w:sz w:val="21"/>
          <w:szCs w:val="21"/>
        </w:rPr>
        <w:object w:dxaOrig="225" w:dyaOrig="225" w14:anchorId="359FA384">
          <v:shape id="_x0000_i1097" type="#_x0000_t75" style="width:20.25pt;height:17.25pt" o:ole="">
            <v:imagedata r:id="rId5" o:title=""/>
          </v:shape>
          <w:control r:id="rId7" w:name="DefaultOcxName1" w:shapeid="_x0000_i1097"/>
        </w:object>
      </w:r>
      <w:r>
        <w:rPr>
          <w:rFonts w:ascii="Arial" w:hAnsi="Arial" w:cs="Arial"/>
          <w:color w:val="333435"/>
          <w:sz w:val="21"/>
          <w:szCs w:val="21"/>
        </w:rPr>
        <w:t> Review PowerPoint: PLC Hardware Basics</w:t>
      </w:r>
    </w:p>
    <w:p w14:paraId="4B3D94CE" w14:textId="14827C74" w:rsidR="00372985" w:rsidRDefault="00372985" w:rsidP="00814D33">
      <w:pPr>
        <w:rPr>
          <w:rFonts w:ascii="Arial" w:hAnsi="Arial" w:cs="Arial"/>
          <w:color w:val="333435"/>
          <w:sz w:val="21"/>
          <w:szCs w:val="21"/>
        </w:rPr>
      </w:pPr>
      <w:r>
        <w:rPr>
          <w:rFonts w:ascii="Arial" w:hAnsi="Arial" w:cs="Arial"/>
          <w:color w:val="333435"/>
          <w:sz w:val="21"/>
          <w:szCs w:val="21"/>
        </w:rPr>
        <w:t>Text Book Slides</w:t>
      </w:r>
    </w:p>
    <w:p w14:paraId="7819F139" w14:textId="2F0026FF" w:rsidR="00814D33" w:rsidRDefault="00814D33" w:rsidP="00814D33">
      <w:pPr>
        <w:rPr>
          <w:rFonts w:ascii="Arial" w:hAnsi="Arial" w:cs="Arial"/>
          <w:color w:val="333435"/>
          <w:sz w:val="21"/>
          <w:szCs w:val="21"/>
        </w:rPr>
      </w:pPr>
      <w:r>
        <w:rPr>
          <w:rFonts w:ascii="Arial" w:hAnsi="Arial" w:cs="Arial"/>
          <w:color w:val="333435"/>
          <w:sz w:val="21"/>
          <w:szCs w:val="21"/>
        </w:rPr>
        <w:object w:dxaOrig="225" w:dyaOrig="225" w14:anchorId="4850C23D">
          <v:shape id="_x0000_i1100" type="#_x0000_t75" style="width:20.25pt;height:17.25pt" o:ole="">
            <v:imagedata r:id="rId5" o:title=""/>
          </v:shape>
          <w:control r:id="rId8" w:name="DefaultOcxName2" w:shapeid="_x0000_i1100"/>
        </w:object>
      </w:r>
      <w:r>
        <w:rPr>
          <w:rFonts w:ascii="Arial" w:hAnsi="Arial" w:cs="Arial"/>
          <w:color w:val="333435"/>
          <w:sz w:val="21"/>
          <w:szCs w:val="21"/>
        </w:rPr>
        <w:t> Watch video: Intro to PLC Basics Part 1 (9:22)</w:t>
      </w:r>
    </w:p>
    <w:p w14:paraId="3E7CA30C" w14:textId="3053D6CC" w:rsidR="00372985" w:rsidRDefault="000176BA" w:rsidP="00814D33">
      <w:pPr>
        <w:rPr>
          <w:rFonts w:ascii="Arial" w:hAnsi="Arial" w:cs="Arial"/>
          <w:color w:val="333435"/>
          <w:sz w:val="21"/>
          <w:szCs w:val="21"/>
        </w:rPr>
      </w:pPr>
      <w:hyperlink r:id="rId9" w:history="1">
        <w:r w:rsidR="00372985" w:rsidRPr="00372985">
          <w:rPr>
            <w:rStyle w:val="Hyperlink"/>
            <w:rFonts w:ascii="Arial" w:hAnsi="Arial" w:cs="Arial"/>
            <w:sz w:val="21"/>
            <w:szCs w:val="21"/>
          </w:rPr>
          <w:t>https://www.youtube.com/watch?v=HgPRUWwCGK4</w:t>
        </w:r>
      </w:hyperlink>
    </w:p>
    <w:p w14:paraId="16481691" w14:textId="3A143201" w:rsidR="00814D33" w:rsidRDefault="00814D33" w:rsidP="00814D33">
      <w:pPr>
        <w:rPr>
          <w:rFonts w:ascii="Arial" w:hAnsi="Arial" w:cs="Arial"/>
          <w:color w:val="333435"/>
          <w:sz w:val="21"/>
          <w:szCs w:val="21"/>
        </w:rPr>
      </w:pPr>
      <w:r>
        <w:rPr>
          <w:rFonts w:ascii="Arial" w:hAnsi="Arial" w:cs="Arial"/>
          <w:color w:val="333435"/>
          <w:sz w:val="21"/>
          <w:szCs w:val="21"/>
        </w:rPr>
        <w:object w:dxaOrig="225" w:dyaOrig="225" w14:anchorId="5D387C58">
          <v:shape id="_x0000_i1103" type="#_x0000_t75" style="width:20.25pt;height:17.25pt" o:ole="">
            <v:imagedata r:id="rId5" o:title=""/>
          </v:shape>
          <w:control r:id="rId10" w:name="DefaultOcxName3" w:shapeid="_x0000_i1103"/>
        </w:object>
      </w:r>
      <w:r>
        <w:rPr>
          <w:rFonts w:ascii="Arial" w:hAnsi="Arial" w:cs="Arial"/>
          <w:color w:val="333435"/>
          <w:sz w:val="21"/>
          <w:szCs w:val="21"/>
        </w:rPr>
        <w:t> Watch video: Intro to PLC Basics Part 2 (10:32)</w:t>
      </w:r>
    </w:p>
    <w:p w14:paraId="6BB2EC12" w14:textId="27BB88BC" w:rsidR="00372985" w:rsidRDefault="000176BA" w:rsidP="00814D33">
      <w:pPr>
        <w:rPr>
          <w:rFonts w:ascii="Arial" w:hAnsi="Arial" w:cs="Arial"/>
          <w:color w:val="333435"/>
          <w:sz w:val="21"/>
          <w:szCs w:val="21"/>
        </w:rPr>
      </w:pPr>
      <w:hyperlink r:id="rId11" w:history="1">
        <w:r w:rsidR="00372985" w:rsidRPr="00372985">
          <w:rPr>
            <w:rStyle w:val="Hyperlink"/>
            <w:rFonts w:ascii="Arial" w:hAnsi="Arial" w:cs="Arial"/>
            <w:sz w:val="21"/>
            <w:szCs w:val="21"/>
          </w:rPr>
          <w:t>https://www.youtube.com/watch?v=Ho7dxr5eGfs</w:t>
        </w:r>
      </w:hyperlink>
    </w:p>
    <w:p w14:paraId="66966542" w14:textId="35D68197" w:rsidR="00814D33" w:rsidRDefault="00814D33" w:rsidP="00814D33">
      <w:pPr>
        <w:rPr>
          <w:rFonts w:ascii="Arial" w:hAnsi="Arial" w:cs="Arial"/>
          <w:color w:val="333435"/>
          <w:sz w:val="21"/>
          <w:szCs w:val="21"/>
        </w:rPr>
      </w:pPr>
      <w:r>
        <w:rPr>
          <w:rFonts w:ascii="Arial" w:hAnsi="Arial" w:cs="Arial"/>
          <w:color w:val="333435"/>
          <w:sz w:val="21"/>
          <w:szCs w:val="21"/>
        </w:rPr>
        <w:object w:dxaOrig="225" w:dyaOrig="225" w14:anchorId="5B07222B">
          <v:shape id="_x0000_i1106" type="#_x0000_t75" style="width:20.25pt;height:17.25pt" o:ole="">
            <v:imagedata r:id="rId5" o:title=""/>
          </v:shape>
          <w:control r:id="rId12" w:name="DefaultOcxName4" w:shapeid="_x0000_i1106"/>
        </w:object>
      </w:r>
      <w:r>
        <w:rPr>
          <w:rFonts w:ascii="Arial" w:hAnsi="Arial" w:cs="Arial"/>
          <w:color w:val="333435"/>
          <w:sz w:val="21"/>
          <w:szCs w:val="21"/>
        </w:rPr>
        <w:t> Read Hardware Basics SLC-500</w:t>
      </w:r>
    </w:p>
    <w:p w14:paraId="6193EC08" w14:textId="0612C954" w:rsidR="00372985" w:rsidRDefault="000176BA" w:rsidP="00814D33">
      <w:pPr>
        <w:rPr>
          <w:rFonts w:ascii="Arial" w:hAnsi="Arial" w:cs="Arial"/>
          <w:color w:val="333435"/>
          <w:sz w:val="21"/>
          <w:szCs w:val="21"/>
        </w:rPr>
      </w:pPr>
      <w:r>
        <w:rPr>
          <w:rFonts w:ascii="Arial" w:hAnsi="Arial" w:cs="Arial"/>
          <w:color w:val="333435"/>
          <w:sz w:val="21"/>
          <w:szCs w:val="21"/>
        </w:rPr>
        <w:t>See attached PowerP</w:t>
      </w:r>
      <w:r w:rsidR="00372985">
        <w:rPr>
          <w:rFonts w:ascii="Arial" w:hAnsi="Arial" w:cs="Arial"/>
          <w:color w:val="333435"/>
          <w:sz w:val="21"/>
          <w:szCs w:val="21"/>
        </w:rPr>
        <w:t>oint presentation</w:t>
      </w:r>
    </w:p>
    <w:p w14:paraId="32B771BD" w14:textId="49B31390" w:rsidR="00814D33" w:rsidRDefault="00814D33" w:rsidP="00814D33">
      <w:pPr>
        <w:rPr>
          <w:rFonts w:ascii="Arial" w:hAnsi="Arial" w:cs="Arial"/>
          <w:color w:val="333435"/>
          <w:sz w:val="21"/>
          <w:szCs w:val="21"/>
        </w:rPr>
      </w:pPr>
      <w:r>
        <w:rPr>
          <w:rFonts w:ascii="Arial" w:hAnsi="Arial" w:cs="Arial"/>
          <w:color w:val="333435"/>
          <w:sz w:val="21"/>
          <w:szCs w:val="21"/>
        </w:rPr>
        <w:object w:dxaOrig="225" w:dyaOrig="225" w14:anchorId="3BB6C288">
          <v:shape id="_x0000_i1109" type="#_x0000_t75" style="width:20.25pt;height:17.25pt" o:ole="">
            <v:imagedata r:id="rId5" o:title=""/>
          </v:shape>
          <w:control r:id="rId13" w:name="DefaultOcxName5" w:shapeid="_x0000_i1109"/>
        </w:object>
      </w:r>
      <w:r>
        <w:rPr>
          <w:rFonts w:ascii="Arial" w:hAnsi="Arial" w:cs="Arial"/>
          <w:color w:val="333435"/>
          <w:sz w:val="21"/>
          <w:szCs w:val="21"/>
        </w:rPr>
        <w:t> Read More PLC Basics</w:t>
      </w:r>
    </w:p>
    <w:p w14:paraId="0E1AADD8" w14:textId="6D67FF8A" w:rsidR="00372985" w:rsidRDefault="000176BA" w:rsidP="00814D33">
      <w:pPr>
        <w:rPr>
          <w:rFonts w:ascii="Arial" w:hAnsi="Arial" w:cs="Arial"/>
          <w:color w:val="333435"/>
          <w:sz w:val="21"/>
          <w:szCs w:val="21"/>
        </w:rPr>
      </w:pPr>
      <w:r>
        <w:rPr>
          <w:rFonts w:ascii="Arial" w:hAnsi="Arial" w:cs="Arial"/>
          <w:color w:val="333435"/>
          <w:sz w:val="21"/>
          <w:szCs w:val="21"/>
        </w:rPr>
        <w:t>See attached PowerP</w:t>
      </w:r>
      <w:r w:rsidR="00372985">
        <w:rPr>
          <w:rFonts w:ascii="Arial" w:hAnsi="Arial" w:cs="Arial"/>
          <w:color w:val="333435"/>
          <w:sz w:val="21"/>
          <w:szCs w:val="21"/>
        </w:rPr>
        <w:t>oint presentation</w:t>
      </w:r>
    </w:p>
    <w:p w14:paraId="4293348E" w14:textId="7F29EE8E" w:rsidR="00814D33" w:rsidRDefault="00814D33" w:rsidP="00814D33">
      <w:pPr>
        <w:rPr>
          <w:rFonts w:ascii="Arial" w:hAnsi="Arial" w:cs="Arial"/>
          <w:color w:val="333435"/>
          <w:sz w:val="21"/>
          <w:szCs w:val="21"/>
        </w:rPr>
      </w:pPr>
      <w:r>
        <w:rPr>
          <w:rFonts w:ascii="Arial" w:hAnsi="Arial" w:cs="Arial"/>
          <w:color w:val="333435"/>
          <w:sz w:val="21"/>
          <w:szCs w:val="21"/>
        </w:rPr>
        <w:object w:dxaOrig="225" w:dyaOrig="225" w14:anchorId="6D51BF5C">
          <v:shape id="_x0000_i1112" type="#_x0000_t75" style="width:20.25pt;height:17.25pt" o:ole="">
            <v:imagedata r:id="rId5" o:title=""/>
          </v:shape>
          <w:control r:id="rId14" w:name="DefaultOcxName6" w:shapeid="_x0000_i1112"/>
        </w:object>
      </w:r>
      <w:r>
        <w:rPr>
          <w:rFonts w:ascii="Arial" w:hAnsi="Arial" w:cs="Arial"/>
          <w:color w:val="333435"/>
          <w:sz w:val="21"/>
          <w:szCs w:val="21"/>
        </w:rPr>
        <w:t xml:space="preserve"> Read Intro to </w:t>
      </w:r>
      <w:proofErr w:type="spellStart"/>
      <w:r>
        <w:rPr>
          <w:rFonts w:ascii="Arial" w:hAnsi="Arial" w:cs="Arial"/>
          <w:color w:val="333435"/>
          <w:sz w:val="21"/>
          <w:szCs w:val="21"/>
        </w:rPr>
        <w:t>RSLinx</w:t>
      </w:r>
      <w:proofErr w:type="spellEnd"/>
    </w:p>
    <w:p w14:paraId="48BEB139" w14:textId="2D337087" w:rsidR="00372985" w:rsidRDefault="000176BA" w:rsidP="00814D33">
      <w:pPr>
        <w:rPr>
          <w:rFonts w:ascii="Arial" w:hAnsi="Arial" w:cs="Arial"/>
          <w:color w:val="333435"/>
          <w:sz w:val="21"/>
          <w:szCs w:val="21"/>
        </w:rPr>
      </w:pPr>
      <w:r>
        <w:rPr>
          <w:rFonts w:ascii="Arial" w:hAnsi="Arial" w:cs="Arial"/>
          <w:color w:val="333435"/>
          <w:sz w:val="21"/>
          <w:szCs w:val="21"/>
        </w:rPr>
        <w:t>See attached PowerP</w:t>
      </w:r>
      <w:r w:rsidR="00372985">
        <w:rPr>
          <w:rFonts w:ascii="Arial" w:hAnsi="Arial" w:cs="Arial"/>
          <w:color w:val="333435"/>
          <w:sz w:val="21"/>
          <w:szCs w:val="21"/>
        </w:rPr>
        <w:t>oint presentation</w:t>
      </w:r>
    </w:p>
    <w:p w14:paraId="2453FDB6" w14:textId="11380B25" w:rsidR="00814D33" w:rsidRDefault="00814D33" w:rsidP="00814D33">
      <w:pPr>
        <w:rPr>
          <w:rFonts w:ascii="Arial" w:hAnsi="Arial" w:cs="Arial"/>
          <w:color w:val="333435"/>
          <w:sz w:val="21"/>
          <w:szCs w:val="21"/>
        </w:rPr>
      </w:pPr>
      <w:r>
        <w:rPr>
          <w:rFonts w:ascii="Arial" w:hAnsi="Arial" w:cs="Arial"/>
          <w:color w:val="333435"/>
          <w:sz w:val="21"/>
          <w:szCs w:val="21"/>
        </w:rPr>
        <w:object w:dxaOrig="225" w:dyaOrig="225" w14:anchorId="74271219">
          <v:shape id="_x0000_i1115" type="#_x0000_t75" style="width:20.25pt;height:17.25pt" o:ole="">
            <v:imagedata r:id="rId5" o:title=""/>
          </v:shape>
          <w:control r:id="rId15" w:name="DefaultOcxName7" w:shapeid="_x0000_i1115"/>
        </w:object>
      </w:r>
      <w:r>
        <w:rPr>
          <w:rFonts w:ascii="Arial" w:hAnsi="Arial" w:cs="Arial"/>
          <w:color w:val="333435"/>
          <w:sz w:val="21"/>
          <w:szCs w:val="21"/>
        </w:rPr>
        <w:t> Complete Quiz 126-1</w:t>
      </w:r>
    </w:p>
    <w:p w14:paraId="7C77BD18" w14:textId="4B6B0AC7" w:rsidR="00372985" w:rsidRDefault="00372985" w:rsidP="00814D33">
      <w:pPr>
        <w:rPr>
          <w:rFonts w:ascii="Arial" w:hAnsi="Arial" w:cs="Arial"/>
          <w:color w:val="333435"/>
          <w:sz w:val="21"/>
          <w:szCs w:val="21"/>
        </w:rPr>
      </w:pPr>
      <w:r>
        <w:rPr>
          <w:rFonts w:ascii="Arial" w:hAnsi="Arial" w:cs="Arial"/>
          <w:color w:val="333435"/>
          <w:sz w:val="21"/>
          <w:szCs w:val="21"/>
        </w:rPr>
        <w:t>See Quiz PLC126-1 Content Packaging files to upload into an LMS System</w:t>
      </w:r>
    </w:p>
    <w:p w14:paraId="4538E597" w14:textId="258654EC" w:rsidR="00814D33" w:rsidRDefault="00814D33" w:rsidP="00814D33">
      <w:pPr>
        <w:rPr>
          <w:rFonts w:ascii="Arial" w:hAnsi="Arial" w:cs="Arial"/>
          <w:color w:val="333435"/>
          <w:sz w:val="21"/>
          <w:szCs w:val="21"/>
        </w:rPr>
      </w:pPr>
      <w:r>
        <w:rPr>
          <w:rFonts w:ascii="Arial" w:hAnsi="Arial" w:cs="Arial"/>
          <w:color w:val="333435"/>
          <w:sz w:val="21"/>
          <w:szCs w:val="21"/>
        </w:rPr>
        <w:lastRenderedPageBreak/>
        <w:object w:dxaOrig="225" w:dyaOrig="225" w14:anchorId="19EE35A8">
          <v:shape id="_x0000_i1118" type="#_x0000_t75" style="width:20.25pt;height:17.25pt" o:ole="">
            <v:imagedata r:id="rId5" o:title=""/>
          </v:shape>
          <w:control r:id="rId16" w:name="DefaultOcxName8" w:shapeid="_x0000_i1118"/>
        </w:object>
      </w:r>
      <w:r>
        <w:rPr>
          <w:rFonts w:ascii="Arial" w:hAnsi="Arial" w:cs="Arial"/>
          <w:color w:val="333435"/>
          <w:sz w:val="21"/>
          <w:szCs w:val="21"/>
        </w:rPr>
        <w:t> Review Hands-on Lab 126-1.1, Lab 126-1.2, Lab 126-1.3, Lab 126-1.4</w:t>
      </w:r>
    </w:p>
    <w:p w14:paraId="34AF9135" w14:textId="4E625DF1" w:rsidR="00372985" w:rsidRDefault="00372985" w:rsidP="00814D33">
      <w:pPr>
        <w:rPr>
          <w:rFonts w:ascii="Arial" w:hAnsi="Arial" w:cs="Arial"/>
          <w:color w:val="333435"/>
          <w:sz w:val="21"/>
          <w:szCs w:val="21"/>
        </w:rPr>
      </w:pPr>
      <w:r>
        <w:rPr>
          <w:rFonts w:ascii="Arial" w:hAnsi="Arial" w:cs="Arial"/>
          <w:color w:val="333435"/>
          <w:sz w:val="21"/>
          <w:szCs w:val="21"/>
        </w:rPr>
        <w:t>See Lab Documents</w:t>
      </w:r>
    </w:p>
    <w:p w14:paraId="32CCADB8" w14:textId="442B5379" w:rsidR="00814D33" w:rsidRDefault="00814D33" w:rsidP="00814D33">
      <w:pPr>
        <w:rPr>
          <w:rFonts w:ascii="Arial" w:hAnsi="Arial" w:cs="Arial"/>
          <w:color w:val="333435"/>
          <w:sz w:val="21"/>
          <w:szCs w:val="21"/>
        </w:rPr>
      </w:pPr>
      <w:r>
        <w:rPr>
          <w:rFonts w:ascii="Arial" w:hAnsi="Arial" w:cs="Arial"/>
          <w:color w:val="333435"/>
          <w:sz w:val="21"/>
          <w:szCs w:val="21"/>
        </w:rPr>
        <w:object w:dxaOrig="225" w:dyaOrig="225" w14:anchorId="628D2926">
          <v:shape id="_x0000_i1121" type="#_x0000_t75" style="width:20.25pt;height:17.25pt" o:ole="">
            <v:imagedata r:id="rId5" o:title=""/>
          </v:shape>
          <w:control r:id="rId17" w:name="DefaultOcxName9" w:shapeid="_x0000_i1121"/>
        </w:object>
      </w:r>
      <w:r>
        <w:rPr>
          <w:rFonts w:ascii="Arial" w:hAnsi="Arial" w:cs="Arial"/>
          <w:color w:val="333435"/>
          <w:sz w:val="21"/>
          <w:szCs w:val="21"/>
        </w:rPr>
        <w:t> Complete Hands-on Lab 126-1.1</w:t>
      </w:r>
    </w:p>
    <w:p w14:paraId="02C46684" w14:textId="3ECDFD06" w:rsidR="00372985" w:rsidRDefault="00A027B8" w:rsidP="00814D33">
      <w:pPr>
        <w:rPr>
          <w:rFonts w:ascii="Arial" w:hAnsi="Arial" w:cs="Arial"/>
          <w:color w:val="333435"/>
          <w:sz w:val="21"/>
          <w:szCs w:val="21"/>
        </w:rPr>
      </w:pPr>
      <w:r>
        <w:rPr>
          <w:rFonts w:ascii="Arial" w:hAnsi="Arial" w:cs="Arial"/>
          <w:color w:val="333435"/>
          <w:sz w:val="21"/>
          <w:szCs w:val="21"/>
        </w:rPr>
        <w:t>See PLC126 1.1 Lab Document</w:t>
      </w:r>
    </w:p>
    <w:p w14:paraId="713139D7" w14:textId="229E7F59" w:rsidR="00814D33" w:rsidRDefault="00814D33" w:rsidP="00814D33">
      <w:pPr>
        <w:rPr>
          <w:rFonts w:ascii="Arial" w:hAnsi="Arial" w:cs="Arial"/>
          <w:color w:val="333435"/>
          <w:sz w:val="21"/>
          <w:szCs w:val="21"/>
        </w:rPr>
      </w:pPr>
      <w:r>
        <w:rPr>
          <w:rFonts w:ascii="Arial" w:hAnsi="Arial" w:cs="Arial"/>
          <w:color w:val="333435"/>
          <w:sz w:val="21"/>
          <w:szCs w:val="21"/>
        </w:rPr>
        <w:object w:dxaOrig="225" w:dyaOrig="225" w14:anchorId="5C707CB5">
          <v:shape id="_x0000_i1124" type="#_x0000_t75" style="width:20.25pt;height:17.25pt" o:ole="">
            <v:imagedata r:id="rId5" o:title=""/>
          </v:shape>
          <w:control r:id="rId18" w:name="DefaultOcxName10" w:shapeid="_x0000_i1124"/>
        </w:object>
      </w:r>
      <w:r>
        <w:rPr>
          <w:rFonts w:ascii="Arial" w:hAnsi="Arial" w:cs="Arial"/>
          <w:color w:val="333435"/>
          <w:sz w:val="21"/>
          <w:szCs w:val="21"/>
        </w:rPr>
        <w:t> Complete Hands-on Lab 126-1.2</w:t>
      </w:r>
    </w:p>
    <w:p w14:paraId="3E02DB67" w14:textId="1E000E49" w:rsidR="00A027B8" w:rsidRDefault="00A027B8" w:rsidP="00814D33">
      <w:pPr>
        <w:rPr>
          <w:rFonts w:ascii="Arial" w:hAnsi="Arial" w:cs="Arial"/>
          <w:color w:val="333435"/>
          <w:sz w:val="21"/>
          <w:szCs w:val="21"/>
        </w:rPr>
      </w:pPr>
      <w:r>
        <w:rPr>
          <w:rFonts w:ascii="Arial" w:hAnsi="Arial" w:cs="Arial"/>
          <w:color w:val="333435"/>
          <w:sz w:val="21"/>
          <w:szCs w:val="21"/>
        </w:rPr>
        <w:t>See PLC126 1.2 Lab Document</w:t>
      </w:r>
    </w:p>
    <w:p w14:paraId="0884F0AF" w14:textId="3884FDD5" w:rsidR="00814D33" w:rsidRDefault="00814D33" w:rsidP="00814D33">
      <w:pPr>
        <w:rPr>
          <w:rFonts w:ascii="Arial" w:hAnsi="Arial" w:cs="Arial"/>
          <w:color w:val="333435"/>
          <w:sz w:val="21"/>
          <w:szCs w:val="21"/>
        </w:rPr>
      </w:pPr>
      <w:r>
        <w:rPr>
          <w:rFonts w:ascii="Arial" w:hAnsi="Arial" w:cs="Arial"/>
          <w:color w:val="333435"/>
          <w:sz w:val="21"/>
          <w:szCs w:val="21"/>
        </w:rPr>
        <w:object w:dxaOrig="225" w:dyaOrig="225" w14:anchorId="626D06CA">
          <v:shape id="_x0000_i1127" type="#_x0000_t75" style="width:20.25pt;height:17.25pt" o:ole="">
            <v:imagedata r:id="rId5" o:title=""/>
          </v:shape>
          <w:control r:id="rId19" w:name="DefaultOcxName11" w:shapeid="_x0000_i1127"/>
        </w:object>
      </w:r>
      <w:r>
        <w:rPr>
          <w:rFonts w:ascii="Arial" w:hAnsi="Arial" w:cs="Arial"/>
          <w:color w:val="333435"/>
          <w:sz w:val="21"/>
          <w:szCs w:val="21"/>
        </w:rPr>
        <w:t> Complete Hands-on Lab 126-1.3</w:t>
      </w:r>
    </w:p>
    <w:p w14:paraId="29F5E8F5" w14:textId="03B78B22" w:rsidR="00A027B8" w:rsidRDefault="00A027B8" w:rsidP="00814D33">
      <w:pPr>
        <w:rPr>
          <w:rFonts w:ascii="Arial" w:hAnsi="Arial" w:cs="Arial"/>
          <w:color w:val="333435"/>
          <w:sz w:val="21"/>
          <w:szCs w:val="21"/>
        </w:rPr>
      </w:pPr>
      <w:r>
        <w:rPr>
          <w:rFonts w:ascii="Arial" w:hAnsi="Arial" w:cs="Arial"/>
          <w:color w:val="333435"/>
          <w:sz w:val="21"/>
          <w:szCs w:val="21"/>
        </w:rPr>
        <w:t>See PLC126 1.3 Lab Document</w:t>
      </w:r>
    </w:p>
    <w:p w14:paraId="6F121B8D" w14:textId="77777777" w:rsidR="00814D33" w:rsidRDefault="00814D33" w:rsidP="00814D33">
      <w:pPr>
        <w:pStyle w:val="z-BottomofForm"/>
      </w:pPr>
      <w:r>
        <w:t>Bottom of Form</w:t>
      </w:r>
    </w:p>
    <w:p w14:paraId="52615754" w14:textId="77777777" w:rsidR="00814D33" w:rsidRDefault="00814D33" w:rsidP="00814D33">
      <w:pPr>
        <w:pStyle w:val="Heading1"/>
        <w:shd w:val="clear" w:color="auto" w:fill="F3F4F4"/>
        <w:spacing w:before="180" w:after="120"/>
        <w:rPr>
          <w:rFonts w:ascii="Arial" w:hAnsi="Arial" w:cs="Arial"/>
          <w:color w:val="333435"/>
          <w:sz w:val="33"/>
          <w:szCs w:val="33"/>
        </w:rPr>
      </w:pPr>
      <w:r>
        <w:rPr>
          <w:rFonts w:ascii="Arial" w:hAnsi="Arial" w:cs="Arial"/>
          <w:color w:val="333435"/>
          <w:sz w:val="33"/>
          <w:szCs w:val="33"/>
        </w:rPr>
        <w:t>Module 2: RSLogix500 and the SLC-500 Basic Instruction Set</w:t>
      </w:r>
    </w:p>
    <w:p w14:paraId="7B60164A" w14:textId="77777777" w:rsidR="00814D33" w:rsidRDefault="00814D33" w:rsidP="00814D33">
      <w:pPr>
        <w:pStyle w:val="NormalWeb"/>
        <w:shd w:val="clear" w:color="auto" w:fill="F3F4F4"/>
        <w:spacing w:before="0" w:beforeAutospacing="0"/>
        <w:rPr>
          <w:rFonts w:ascii="Arial" w:hAnsi="Arial" w:cs="Arial"/>
          <w:color w:val="333435"/>
          <w:sz w:val="21"/>
          <w:szCs w:val="21"/>
        </w:rPr>
      </w:pPr>
      <w:r>
        <w:rPr>
          <w:rFonts w:ascii="Arial" w:hAnsi="Arial" w:cs="Arial"/>
          <w:color w:val="333435"/>
          <w:sz w:val="21"/>
          <w:szCs w:val="21"/>
        </w:rPr>
        <w:t>We will classify the Rockwell Software applications used to create SLC-500 programs and communicate with the SLC-500 processor. We also will work with the </w:t>
      </w:r>
      <w:proofErr w:type="spellStart"/>
      <w:r>
        <w:rPr>
          <w:rFonts w:ascii="Arial" w:hAnsi="Arial" w:cs="Arial"/>
          <w:color w:val="333435"/>
          <w:sz w:val="21"/>
          <w:szCs w:val="21"/>
        </w:rPr>
        <w:t>RSLogix</w:t>
      </w:r>
      <w:proofErr w:type="spellEnd"/>
      <w:r>
        <w:rPr>
          <w:rFonts w:ascii="Arial" w:hAnsi="Arial" w:cs="Arial"/>
          <w:color w:val="333435"/>
          <w:sz w:val="21"/>
          <w:szCs w:val="21"/>
        </w:rPr>
        <w:t xml:space="preserve"> 500 application in project view and ladder view windows. We will discuss the RSLogix500 file and database structure and we will be introduced to the Allen Bradley relay type of program instructions.</w:t>
      </w:r>
    </w:p>
    <w:p w14:paraId="304420DA" w14:textId="77777777" w:rsidR="00814D33" w:rsidRDefault="00814D33" w:rsidP="00814D33">
      <w:pPr>
        <w:pStyle w:val="NormalWeb"/>
        <w:shd w:val="clear" w:color="auto" w:fill="F3F4F4"/>
        <w:spacing w:before="0" w:beforeAutospacing="0"/>
        <w:rPr>
          <w:rFonts w:ascii="Arial" w:hAnsi="Arial" w:cs="Arial"/>
          <w:color w:val="333435"/>
          <w:sz w:val="21"/>
          <w:szCs w:val="21"/>
        </w:rPr>
      </w:pPr>
      <w:r>
        <w:rPr>
          <w:rFonts w:ascii="Arial" w:hAnsi="Arial" w:cs="Arial"/>
          <w:color w:val="333435"/>
          <w:sz w:val="21"/>
          <w:szCs w:val="21"/>
        </w:rPr>
        <w:t>Upon completion of this module the student will be able to:</w:t>
      </w:r>
    </w:p>
    <w:p w14:paraId="40AD0A5C" w14:textId="77777777" w:rsidR="00814D33" w:rsidRDefault="00814D33" w:rsidP="00814D33">
      <w:pPr>
        <w:numPr>
          <w:ilvl w:val="0"/>
          <w:numId w:val="8"/>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Identify and explain the terminology for transferring program between the processor and the program panel.</w:t>
      </w:r>
    </w:p>
    <w:p w14:paraId="497349FB" w14:textId="77777777" w:rsidR="00814D33" w:rsidRDefault="00814D33" w:rsidP="00814D33">
      <w:pPr>
        <w:numPr>
          <w:ilvl w:val="0"/>
          <w:numId w:val="8"/>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Explain what information is sent to the SLC-500 processor during a download.</w:t>
      </w:r>
    </w:p>
    <w:p w14:paraId="66EA04DD" w14:textId="77777777" w:rsidR="00814D33" w:rsidRDefault="00814D33" w:rsidP="00814D33">
      <w:pPr>
        <w:numPr>
          <w:ilvl w:val="0"/>
          <w:numId w:val="8"/>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Determine where RSLogix500 projects are stored on the program panel in order to access the description database.</w:t>
      </w:r>
    </w:p>
    <w:p w14:paraId="3AC97497" w14:textId="77777777" w:rsidR="00814D33" w:rsidRDefault="00814D33" w:rsidP="00814D33">
      <w:pPr>
        <w:numPr>
          <w:ilvl w:val="0"/>
          <w:numId w:val="8"/>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Identify the elements in the RSLogix500 ladder view window, such as symbols, instructions, etc.</w:t>
      </w:r>
    </w:p>
    <w:p w14:paraId="5D8AAAAE" w14:textId="77777777" w:rsidR="00814D33" w:rsidRDefault="00814D33" w:rsidP="00814D33">
      <w:pPr>
        <w:numPr>
          <w:ilvl w:val="0"/>
          <w:numId w:val="8"/>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Correlate the SLC-500 relay type instructions to the instructions mnemonics.</w:t>
      </w:r>
    </w:p>
    <w:p w14:paraId="2BC2CFA5" w14:textId="77777777" w:rsidR="00814D33" w:rsidRDefault="00814D33" w:rsidP="00814D33">
      <w:pPr>
        <w:numPr>
          <w:ilvl w:val="0"/>
          <w:numId w:val="8"/>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Explain where the information is acquired from for the ladder view window in RSLogix500 when the user is online or offline.</w:t>
      </w:r>
    </w:p>
    <w:p w14:paraId="6BA4BF23" w14:textId="77777777" w:rsidR="00814D33" w:rsidRDefault="00814D33" w:rsidP="00814D33">
      <w:pPr>
        <w:numPr>
          <w:ilvl w:val="0"/>
          <w:numId w:val="8"/>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Explain the numbering and function of the program files in an SLC-500 processor.</w:t>
      </w:r>
    </w:p>
    <w:p w14:paraId="2A458585" w14:textId="77777777" w:rsidR="00814D33" w:rsidRDefault="00814D33" w:rsidP="00814D33">
      <w:pPr>
        <w:numPr>
          <w:ilvl w:val="0"/>
          <w:numId w:val="8"/>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Explain how an SLC-500 controlled machine responds when the processor is in the Run mode versus the Program mode.</w:t>
      </w:r>
    </w:p>
    <w:p w14:paraId="43DC7F53" w14:textId="77777777" w:rsidR="00814D33" w:rsidRDefault="00814D33" w:rsidP="00814D33">
      <w:pPr>
        <w:pStyle w:val="Heading3"/>
        <w:spacing w:before="0" w:after="120"/>
        <w:rPr>
          <w:rFonts w:ascii="Arial" w:hAnsi="Arial" w:cs="Arial"/>
          <w:color w:val="333435"/>
        </w:rPr>
      </w:pPr>
      <w:r>
        <w:rPr>
          <w:rFonts w:ascii="Arial" w:hAnsi="Arial" w:cs="Arial"/>
          <w:color w:val="333435"/>
        </w:rPr>
        <w:t>Module 2 Activities</w:t>
      </w:r>
    </w:p>
    <w:p w14:paraId="7D0D7F1F" w14:textId="77777777" w:rsidR="00814D33" w:rsidRDefault="00814D33" w:rsidP="00814D33">
      <w:pPr>
        <w:pStyle w:val="z-TopofForm"/>
      </w:pPr>
      <w:r>
        <w:t>Top of Form</w:t>
      </w:r>
    </w:p>
    <w:p w14:paraId="09D2BEA7" w14:textId="78E17D26" w:rsidR="00814D33" w:rsidRDefault="00814D33" w:rsidP="00814D33">
      <w:pPr>
        <w:rPr>
          <w:rFonts w:ascii="Arial" w:hAnsi="Arial" w:cs="Arial"/>
          <w:color w:val="333435"/>
          <w:sz w:val="21"/>
          <w:szCs w:val="21"/>
        </w:rPr>
      </w:pPr>
      <w:r>
        <w:rPr>
          <w:rFonts w:ascii="Arial" w:hAnsi="Arial" w:cs="Arial"/>
          <w:color w:val="333435"/>
          <w:sz w:val="21"/>
          <w:szCs w:val="21"/>
        </w:rPr>
        <w:object w:dxaOrig="225" w:dyaOrig="225" w14:anchorId="7286985B">
          <v:shape id="_x0000_i1130" type="#_x0000_t75" style="width:20.25pt;height:17.25pt" o:ole="">
            <v:imagedata r:id="rId5" o:title=""/>
          </v:shape>
          <w:control r:id="rId20" w:name="DefaultOcxName14" w:shapeid="_x0000_i1130"/>
        </w:object>
      </w:r>
      <w:r>
        <w:rPr>
          <w:rFonts w:ascii="Arial" w:hAnsi="Arial" w:cs="Arial"/>
          <w:color w:val="333435"/>
          <w:sz w:val="21"/>
          <w:szCs w:val="21"/>
        </w:rPr>
        <w:t> Read SLC-500 Instruction Set Manual – Chapter 2: Basic Instructions, pages 2-2 to 2-5</w:t>
      </w:r>
    </w:p>
    <w:p w14:paraId="3F8C8218" w14:textId="42DFAC1F" w:rsidR="00875A31" w:rsidRDefault="00875A31" w:rsidP="00814D33">
      <w:pPr>
        <w:rPr>
          <w:rFonts w:ascii="Arial" w:hAnsi="Arial" w:cs="Arial"/>
          <w:color w:val="333435"/>
          <w:sz w:val="21"/>
          <w:szCs w:val="21"/>
        </w:rPr>
      </w:pPr>
      <w:r>
        <w:rPr>
          <w:rFonts w:ascii="Arial" w:hAnsi="Arial" w:cs="Arial"/>
          <w:color w:val="333435"/>
          <w:sz w:val="21"/>
          <w:szCs w:val="21"/>
        </w:rPr>
        <w:t>Text Book</w:t>
      </w:r>
    </w:p>
    <w:p w14:paraId="74E8BFD7" w14:textId="592C94C5" w:rsidR="00814D33" w:rsidRDefault="00814D33" w:rsidP="00814D33">
      <w:pPr>
        <w:rPr>
          <w:rFonts w:ascii="Arial" w:hAnsi="Arial" w:cs="Arial"/>
          <w:color w:val="333435"/>
          <w:sz w:val="21"/>
          <w:szCs w:val="21"/>
        </w:rPr>
      </w:pPr>
      <w:r>
        <w:rPr>
          <w:rFonts w:ascii="Arial" w:hAnsi="Arial" w:cs="Arial"/>
          <w:color w:val="333435"/>
          <w:sz w:val="21"/>
          <w:szCs w:val="21"/>
        </w:rPr>
        <w:object w:dxaOrig="225" w:dyaOrig="225" w14:anchorId="308FE0CF">
          <v:shape id="_x0000_i1133" type="#_x0000_t75" style="width:20.25pt;height:17.25pt" o:ole="">
            <v:imagedata r:id="rId5" o:title=""/>
          </v:shape>
          <w:control r:id="rId21" w:name="DefaultOcxName13" w:shapeid="_x0000_i1133"/>
        </w:object>
      </w:r>
      <w:r>
        <w:rPr>
          <w:rFonts w:ascii="Arial" w:hAnsi="Arial" w:cs="Arial"/>
          <w:color w:val="333435"/>
          <w:sz w:val="21"/>
          <w:szCs w:val="21"/>
        </w:rPr>
        <w:t xml:space="preserve"> Review PowerPoint: Information on </w:t>
      </w:r>
      <w:proofErr w:type="spellStart"/>
      <w:r>
        <w:rPr>
          <w:rFonts w:ascii="Arial" w:hAnsi="Arial" w:cs="Arial"/>
          <w:color w:val="333435"/>
          <w:sz w:val="21"/>
          <w:szCs w:val="21"/>
        </w:rPr>
        <w:t>RSLinx</w:t>
      </w:r>
      <w:proofErr w:type="spellEnd"/>
      <w:r>
        <w:rPr>
          <w:rFonts w:ascii="Arial" w:hAnsi="Arial" w:cs="Arial"/>
          <w:color w:val="333435"/>
          <w:sz w:val="21"/>
          <w:szCs w:val="21"/>
        </w:rPr>
        <w:t xml:space="preserve"> and RSLogix500</w:t>
      </w:r>
    </w:p>
    <w:p w14:paraId="18A2CAA2" w14:textId="384472BB" w:rsidR="00875A31" w:rsidRDefault="00875A31" w:rsidP="00814D33">
      <w:pPr>
        <w:rPr>
          <w:rFonts w:ascii="Arial" w:hAnsi="Arial" w:cs="Arial"/>
          <w:color w:val="333435"/>
          <w:sz w:val="21"/>
          <w:szCs w:val="21"/>
        </w:rPr>
      </w:pPr>
      <w:r>
        <w:rPr>
          <w:rFonts w:ascii="Arial" w:hAnsi="Arial" w:cs="Arial"/>
          <w:color w:val="333435"/>
          <w:sz w:val="21"/>
          <w:szCs w:val="21"/>
        </w:rPr>
        <w:lastRenderedPageBreak/>
        <w:t>Text Book Slides</w:t>
      </w:r>
    </w:p>
    <w:p w14:paraId="20149DA2" w14:textId="3C8D97AD" w:rsidR="00814D33" w:rsidRDefault="00814D33" w:rsidP="00814D33">
      <w:pPr>
        <w:rPr>
          <w:rFonts w:ascii="Arial" w:hAnsi="Arial" w:cs="Arial"/>
          <w:color w:val="333435"/>
          <w:sz w:val="21"/>
          <w:szCs w:val="21"/>
        </w:rPr>
      </w:pPr>
      <w:r>
        <w:rPr>
          <w:rFonts w:ascii="Arial" w:hAnsi="Arial" w:cs="Arial"/>
          <w:color w:val="333435"/>
          <w:sz w:val="21"/>
          <w:szCs w:val="21"/>
        </w:rPr>
        <w:object w:dxaOrig="225" w:dyaOrig="225" w14:anchorId="1AB02185">
          <v:shape id="_x0000_i1136" type="#_x0000_t75" style="width:20.25pt;height:17.25pt" o:ole="">
            <v:imagedata r:id="rId5" o:title=""/>
          </v:shape>
          <w:control r:id="rId22" w:name="DefaultOcxName21" w:shapeid="_x0000_i1136"/>
        </w:object>
      </w:r>
      <w:r>
        <w:rPr>
          <w:rFonts w:ascii="Arial" w:hAnsi="Arial" w:cs="Arial"/>
          <w:color w:val="333435"/>
          <w:sz w:val="21"/>
          <w:szCs w:val="21"/>
        </w:rPr>
        <w:t> Watch video: Introduction to PLC Ladder Logic (19:09)</w:t>
      </w:r>
    </w:p>
    <w:p w14:paraId="3B0255DE" w14:textId="09140DC0" w:rsidR="00875A31" w:rsidRDefault="000176BA" w:rsidP="00814D33">
      <w:pPr>
        <w:rPr>
          <w:rFonts w:ascii="Arial" w:hAnsi="Arial" w:cs="Arial"/>
          <w:color w:val="333435"/>
          <w:sz w:val="21"/>
          <w:szCs w:val="21"/>
        </w:rPr>
      </w:pPr>
      <w:hyperlink r:id="rId23" w:history="1">
        <w:r w:rsidR="00875A31" w:rsidRPr="00875A31">
          <w:rPr>
            <w:rStyle w:val="Hyperlink"/>
            <w:rFonts w:ascii="Arial" w:hAnsi="Arial" w:cs="Arial"/>
            <w:sz w:val="21"/>
            <w:szCs w:val="21"/>
          </w:rPr>
          <w:t>https://www.youtube.com/watch?v=Ei4_HqzUFBs</w:t>
        </w:r>
      </w:hyperlink>
    </w:p>
    <w:p w14:paraId="51F01383" w14:textId="422876F3" w:rsidR="00814D33" w:rsidRDefault="00814D33" w:rsidP="00814D33">
      <w:pPr>
        <w:rPr>
          <w:rFonts w:ascii="Arial" w:hAnsi="Arial" w:cs="Arial"/>
          <w:color w:val="333435"/>
          <w:sz w:val="21"/>
          <w:szCs w:val="21"/>
        </w:rPr>
      </w:pPr>
      <w:r>
        <w:rPr>
          <w:rFonts w:ascii="Arial" w:hAnsi="Arial" w:cs="Arial"/>
          <w:color w:val="333435"/>
          <w:sz w:val="21"/>
          <w:szCs w:val="21"/>
        </w:rPr>
        <w:object w:dxaOrig="225" w:dyaOrig="225" w14:anchorId="7202A742">
          <v:shape id="_x0000_i1139" type="#_x0000_t75" style="width:20.25pt;height:17.25pt" o:ole="">
            <v:imagedata r:id="rId5" o:title=""/>
          </v:shape>
          <w:control r:id="rId24" w:name="DefaultOcxName31" w:shapeid="_x0000_i1139"/>
        </w:object>
      </w:r>
      <w:r>
        <w:rPr>
          <w:rFonts w:ascii="Arial" w:hAnsi="Arial" w:cs="Arial"/>
          <w:color w:val="333435"/>
          <w:sz w:val="21"/>
          <w:szCs w:val="21"/>
        </w:rPr>
        <w:t> Review PowerPoint: Fundamentals of Logic</w:t>
      </w:r>
    </w:p>
    <w:p w14:paraId="62CDB46C" w14:textId="67FF4AEB" w:rsidR="00875A31" w:rsidRDefault="00875A31" w:rsidP="00814D33">
      <w:pPr>
        <w:rPr>
          <w:rFonts w:ascii="Arial" w:hAnsi="Arial" w:cs="Arial"/>
          <w:color w:val="333435"/>
          <w:sz w:val="21"/>
          <w:szCs w:val="21"/>
        </w:rPr>
      </w:pPr>
      <w:r>
        <w:rPr>
          <w:rFonts w:ascii="Arial" w:hAnsi="Arial" w:cs="Arial"/>
          <w:color w:val="333435"/>
          <w:sz w:val="21"/>
          <w:szCs w:val="21"/>
        </w:rPr>
        <w:t>Text Book Slides</w:t>
      </w:r>
    </w:p>
    <w:p w14:paraId="02296342" w14:textId="5961E6DD" w:rsidR="00814D33" w:rsidRDefault="00814D33" w:rsidP="00814D33">
      <w:pPr>
        <w:rPr>
          <w:rFonts w:ascii="Arial" w:hAnsi="Arial" w:cs="Arial"/>
          <w:color w:val="333435"/>
          <w:sz w:val="21"/>
          <w:szCs w:val="21"/>
        </w:rPr>
      </w:pPr>
      <w:r>
        <w:rPr>
          <w:rFonts w:ascii="Arial" w:hAnsi="Arial" w:cs="Arial"/>
          <w:color w:val="333435"/>
          <w:sz w:val="21"/>
          <w:szCs w:val="21"/>
        </w:rPr>
        <w:object w:dxaOrig="225" w:dyaOrig="225" w14:anchorId="6AD774CD">
          <v:shape id="_x0000_i1142" type="#_x0000_t75" style="width:20.25pt;height:17.25pt" o:ole="">
            <v:imagedata r:id="rId5" o:title=""/>
          </v:shape>
          <w:control r:id="rId25" w:name="DefaultOcxName41" w:shapeid="_x0000_i1142"/>
        </w:object>
      </w:r>
      <w:r>
        <w:rPr>
          <w:rFonts w:ascii="Arial" w:hAnsi="Arial" w:cs="Arial"/>
          <w:color w:val="333435"/>
          <w:sz w:val="21"/>
          <w:szCs w:val="21"/>
        </w:rPr>
        <w:t> Review PowerPoint: Intro to Virtual Machines</w:t>
      </w:r>
    </w:p>
    <w:p w14:paraId="22B34CEE" w14:textId="33FD1AAB" w:rsidR="00875A31" w:rsidRDefault="000176BA" w:rsidP="00814D33">
      <w:pPr>
        <w:rPr>
          <w:rFonts w:ascii="Arial" w:hAnsi="Arial" w:cs="Arial"/>
          <w:color w:val="333435"/>
          <w:sz w:val="21"/>
          <w:szCs w:val="21"/>
        </w:rPr>
      </w:pPr>
      <w:r>
        <w:rPr>
          <w:rFonts w:ascii="Arial" w:hAnsi="Arial" w:cs="Arial"/>
          <w:color w:val="333435"/>
          <w:sz w:val="21"/>
          <w:szCs w:val="21"/>
        </w:rPr>
        <w:t>See attached P</w:t>
      </w:r>
      <w:r w:rsidR="00875A31">
        <w:rPr>
          <w:rFonts w:ascii="Arial" w:hAnsi="Arial" w:cs="Arial"/>
          <w:color w:val="333435"/>
          <w:sz w:val="21"/>
          <w:szCs w:val="21"/>
        </w:rPr>
        <w:t>o</w:t>
      </w:r>
      <w:r>
        <w:rPr>
          <w:rFonts w:ascii="Arial" w:hAnsi="Arial" w:cs="Arial"/>
          <w:color w:val="333435"/>
          <w:sz w:val="21"/>
          <w:szCs w:val="21"/>
        </w:rPr>
        <w:t>werP</w:t>
      </w:r>
      <w:r w:rsidR="00875A31">
        <w:rPr>
          <w:rFonts w:ascii="Arial" w:hAnsi="Arial" w:cs="Arial"/>
          <w:color w:val="333435"/>
          <w:sz w:val="21"/>
          <w:szCs w:val="21"/>
        </w:rPr>
        <w:t>oint presentation</w:t>
      </w:r>
    </w:p>
    <w:p w14:paraId="08D18637" w14:textId="4C82C03F" w:rsidR="00814D33" w:rsidRDefault="00814D33" w:rsidP="00814D33">
      <w:pPr>
        <w:rPr>
          <w:rFonts w:ascii="Arial" w:hAnsi="Arial" w:cs="Arial"/>
          <w:color w:val="333435"/>
          <w:sz w:val="21"/>
          <w:szCs w:val="21"/>
        </w:rPr>
      </w:pPr>
      <w:r>
        <w:rPr>
          <w:rFonts w:ascii="Arial" w:hAnsi="Arial" w:cs="Arial"/>
          <w:color w:val="333435"/>
          <w:sz w:val="21"/>
          <w:szCs w:val="21"/>
        </w:rPr>
        <w:object w:dxaOrig="225" w:dyaOrig="225" w14:anchorId="66A8D6FA">
          <v:shape id="_x0000_i1145" type="#_x0000_t75" style="width:20.25pt;height:17.25pt" o:ole="">
            <v:imagedata r:id="rId5" o:title=""/>
          </v:shape>
          <w:control r:id="rId26" w:name="DefaultOcxName51" w:shapeid="_x0000_i1145"/>
        </w:object>
      </w:r>
      <w:r>
        <w:rPr>
          <w:rFonts w:ascii="Arial" w:hAnsi="Arial" w:cs="Arial"/>
          <w:color w:val="333435"/>
          <w:sz w:val="21"/>
          <w:szCs w:val="21"/>
        </w:rPr>
        <w:t> Watch video: Explanation of the PLC126 Virtual Machines Technology (7:39)</w:t>
      </w:r>
    </w:p>
    <w:p w14:paraId="359E1A2A" w14:textId="0DFE3769" w:rsidR="00875A31" w:rsidRDefault="000176BA" w:rsidP="00814D33">
      <w:pPr>
        <w:rPr>
          <w:rFonts w:ascii="Arial" w:hAnsi="Arial" w:cs="Arial"/>
          <w:color w:val="333435"/>
          <w:sz w:val="21"/>
          <w:szCs w:val="21"/>
        </w:rPr>
      </w:pPr>
      <w:hyperlink r:id="rId27" w:history="1">
        <w:r w:rsidR="00875A31" w:rsidRPr="00875A31">
          <w:rPr>
            <w:rStyle w:val="Hyperlink"/>
            <w:rFonts w:ascii="Arial" w:hAnsi="Arial" w:cs="Arial"/>
            <w:sz w:val="21"/>
            <w:szCs w:val="21"/>
          </w:rPr>
          <w:t>https://www.youtube.com/watch?v=3NjX5A-3UCY</w:t>
        </w:r>
      </w:hyperlink>
    </w:p>
    <w:p w14:paraId="6916980A" w14:textId="0E1EF07F" w:rsidR="00814D33" w:rsidRDefault="00814D33" w:rsidP="00814D33">
      <w:pPr>
        <w:rPr>
          <w:rFonts w:ascii="Arial" w:hAnsi="Arial" w:cs="Arial"/>
          <w:color w:val="333435"/>
          <w:sz w:val="21"/>
          <w:szCs w:val="21"/>
        </w:rPr>
      </w:pPr>
      <w:r>
        <w:rPr>
          <w:rFonts w:ascii="Arial" w:hAnsi="Arial" w:cs="Arial"/>
          <w:color w:val="333435"/>
          <w:sz w:val="21"/>
          <w:szCs w:val="21"/>
        </w:rPr>
        <w:object w:dxaOrig="225" w:dyaOrig="225" w14:anchorId="764C346C">
          <v:shape id="_x0000_i1148" type="#_x0000_t75" style="width:20.25pt;height:17.25pt" o:ole="">
            <v:imagedata r:id="rId5" o:title=""/>
          </v:shape>
          <w:control r:id="rId28" w:name="DefaultOcxName61" w:shapeid="_x0000_i1148"/>
        </w:object>
      </w:r>
      <w:r>
        <w:rPr>
          <w:rFonts w:ascii="Arial" w:hAnsi="Arial" w:cs="Arial"/>
          <w:color w:val="333435"/>
          <w:sz w:val="21"/>
          <w:szCs w:val="21"/>
        </w:rPr>
        <w:t> Watch video: Demonstration of the PLC126 Virtual PLC Simulator (7:41)</w:t>
      </w:r>
    </w:p>
    <w:p w14:paraId="730FEF26" w14:textId="0DA10335" w:rsidR="00875A31" w:rsidRDefault="000176BA" w:rsidP="00814D33">
      <w:pPr>
        <w:rPr>
          <w:rFonts w:ascii="Arial" w:hAnsi="Arial" w:cs="Arial"/>
          <w:color w:val="333435"/>
          <w:sz w:val="21"/>
          <w:szCs w:val="21"/>
        </w:rPr>
      </w:pPr>
      <w:hyperlink r:id="rId29" w:history="1">
        <w:r w:rsidR="00875A31" w:rsidRPr="00875A31">
          <w:rPr>
            <w:rStyle w:val="Hyperlink"/>
            <w:rFonts w:ascii="Arial" w:hAnsi="Arial" w:cs="Arial"/>
            <w:sz w:val="21"/>
            <w:szCs w:val="21"/>
          </w:rPr>
          <w:t>https://www.youtube.com/watch?v=8d4s7I8hUFk</w:t>
        </w:r>
      </w:hyperlink>
    </w:p>
    <w:p w14:paraId="22D3A0FA" w14:textId="2B4C2749" w:rsidR="00814D33" w:rsidRDefault="00814D33" w:rsidP="00814D33">
      <w:pPr>
        <w:rPr>
          <w:rFonts w:ascii="Arial" w:hAnsi="Arial" w:cs="Arial"/>
          <w:color w:val="333435"/>
          <w:sz w:val="21"/>
          <w:szCs w:val="21"/>
        </w:rPr>
      </w:pPr>
      <w:r>
        <w:rPr>
          <w:rFonts w:ascii="Arial" w:hAnsi="Arial" w:cs="Arial"/>
          <w:color w:val="333435"/>
          <w:sz w:val="21"/>
          <w:szCs w:val="21"/>
        </w:rPr>
        <w:object w:dxaOrig="225" w:dyaOrig="225" w14:anchorId="6483F9E2">
          <v:shape id="_x0000_i1151" type="#_x0000_t75" style="width:20.25pt;height:17.25pt" o:ole="">
            <v:imagedata r:id="rId5" o:title=""/>
          </v:shape>
          <w:control r:id="rId30" w:name="DefaultOcxName71" w:shapeid="_x0000_i1151"/>
        </w:object>
      </w:r>
      <w:r>
        <w:rPr>
          <w:rFonts w:ascii="Arial" w:hAnsi="Arial" w:cs="Arial"/>
          <w:color w:val="333435"/>
          <w:sz w:val="21"/>
          <w:szCs w:val="21"/>
        </w:rPr>
        <w:t> Review Instructions for Connecting to Virtual Machine</w:t>
      </w:r>
    </w:p>
    <w:p w14:paraId="238BD8D0" w14:textId="75769A0E" w:rsidR="000176BA" w:rsidRDefault="000176BA" w:rsidP="00814D33">
      <w:pPr>
        <w:rPr>
          <w:rFonts w:ascii="Arial" w:hAnsi="Arial" w:cs="Arial"/>
          <w:color w:val="333435"/>
          <w:sz w:val="21"/>
          <w:szCs w:val="21"/>
        </w:rPr>
      </w:pPr>
      <w:r>
        <w:rPr>
          <w:rFonts w:ascii="Arial" w:hAnsi="Arial" w:cs="Arial"/>
          <w:color w:val="333435"/>
          <w:sz w:val="21"/>
          <w:szCs w:val="21"/>
        </w:rPr>
        <w:t>See the attached PowerPoint presentation</w:t>
      </w:r>
    </w:p>
    <w:p w14:paraId="2BD349D9" w14:textId="56342A28" w:rsidR="00814D33" w:rsidRDefault="00814D33" w:rsidP="00814D33">
      <w:pPr>
        <w:rPr>
          <w:rFonts w:ascii="Arial" w:hAnsi="Arial" w:cs="Arial"/>
          <w:color w:val="333435"/>
          <w:sz w:val="21"/>
          <w:szCs w:val="21"/>
        </w:rPr>
      </w:pPr>
      <w:r>
        <w:rPr>
          <w:rFonts w:ascii="Arial" w:hAnsi="Arial" w:cs="Arial"/>
          <w:color w:val="333435"/>
          <w:sz w:val="21"/>
          <w:szCs w:val="21"/>
        </w:rPr>
        <w:object w:dxaOrig="225" w:dyaOrig="225" w14:anchorId="36164D9C">
          <v:shape id="_x0000_i1154" type="#_x0000_t75" style="width:20.25pt;height:17.25pt" o:ole="">
            <v:imagedata r:id="rId5" o:title=""/>
          </v:shape>
          <w:control r:id="rId31" w:name="DefaultOcxName81" w:shapeid="_x0000_i1154"/>
        </w:object>
      </w:r>
      <w:r>
        <w:rPr>
          <w:rFonts w:ascii="Arial" w:hAnsi="Arial" w:cs="Arial"/>
          <w:color w:val="333435"/>
          <w:sz w:val="21"/>
          <w:szCs w:val="21"/>
        </w:rPr>
        <w:t> Complete Quiz 126-2</w:t>
      </w:r>
    </w:p>
    <w:p w14:paraId="046D0A2C" w14:textId="5F774BB7" w:rsidR="00372985" w:rsidRDefault="00372985" w:rsidP="00814D33">
      <w:pPr>
        <w:rPr>
          <w:rFonts w:ascii="Arial" w:hAnsi="Arial" w:cs="Arial"/>
          <w:color w:val="333435"/>
          <w:sz w:val="21"/>
          <w:szCs w:val="21"/>
        </w:rPr>
      </w:pPr>
      <w:r>
        <w:rPr>
          <w:rFonts w:ascii="Arial" w:hAnsi="Arial" w:cs="Arial"/>
          <w:color w:val="333435"/>
          <w:sz w:val="21"/>
          <w:szCs w:val="21"/>
        </w:rPr>
        <w:t>See Quiz PLC126-2 Content Packaging files to upload into an LMS System</w:t>
      </w:r>
    </w:p>
    <w:p w14:paraId="63C4D80E" w14:textId="76C42CD4" w:rsidR="00814D33" w:rsidRDefault="00814D33" w:rsidP="00814D33">
      <w:pPr>
        <w:rPr>
          <w:rFonts w:ascii="Arial" w:hAnsi="Arial" w:cs="Arial"/>
          <w:color w:val="333435"/>
          <w:sz w:val="21"/>
          <w:szCs w:val="21"/>
        </w:rPr>
      </w:pPr>
      <w:r>
        <w:rPr>
          <w:rFonts w:ascii="Arial" w:hAnsi="Arial" w:cs="Arial"/>
          <w:color w:val="333435"/>
          <w:sz w:val="21"/>
          <w:szCs w:val="21"/>
        </w:rPr>
        <w:object w:dxaOrig="225" w:dyaOrig="225" w14:anchorId="10AC32D7">
          <v:shape id="_x0000_i1157" type="#_x0000_t75" style="width:20.25pt;height:17.25pt" o:ole="">
            <v:imagedata r:id="rId5" o:title=""/>
          </v:shape>
          <w:control r:id="rId32" w:name="DefaultOcxName91" w:shapeid="_x0000_i1157"/>
        </w:object>
      </w:r>
      <w:r>
        <w:rPr>
          <w:rFonts w:ascii="Arial" w:hAnsi="Arial" w:cs="Arial"/>
          <w:color w:val="333435"/>
          <w:sz w:val="21"/>
          <w:szCs w:val="21"/>
        </w:rPr>
        <w:t> Review Hands-on Lab 126-2.1, Lab 126-2.2, and Lab 126-2.3</w:t>
      </w:r>
    </w:p>
    <w:p w14:paraId="04BA6FD1" w14:textId="7F6052B4" w:rsidR="00372985" w:rsidRDefault="00372985" w:rsidP="00814D33">
      <w:pPr>
        <w:rPr>
          <w:rFonts w:ascii="Arial" w:hAnsi="Arial" w:cs="Arial"/>
          <w:color w:val="333435"/>
          <w:sz w:val="21"/>
          <w:szCs w:val="21"/>
        </w:rPr>
      </w:pPr>
      <w:r>
        <w:rPr>
          <w:rFonts w:ascii="Arial" w:hAnsi="Arial" w:cs="Arial"/>
          <w:color w:val="333435"/>
          <w:sz w:val="21"/>
          <w:szCs w:val="21"/>
        </w:rPr>
        <w:t>See Lab Documents</w:t>
      </w:r>
    </w:p>
    <w:p w14:paraId="11A18334" w14:textId="71CA6F7D" w:rsidR="00814D33" w:rsidRDefault="00814D33" w:rsidP="00814D33">
      <w:pPr>
        <w:rPr>
          <w:rFonts w:ascii="Arial" w:hAnsi="Arial" w:cs="Arial"/>
          <w:color w:val="333435"/>
          <w:sz w:val="21"/>
          <w:szCs w:val="21"/>
        </w:rPr>
      </w:pPr>
      <w:r>
        <w:rPr>
          <w:rFonts w:ascii="Arial" w:hAnsi="Arial" w:cs="Arial"/>
          <w:color w:val="333435"/>
          <w:sz w:val="21"/>
          <w:szCs w:val="21"/>
        </w:rPr>
        <w:object w:dxaOrig="225" w:dyaOrig="225" w14:anchorId="39271B6D">
          <v:shape id="_x0000_i1160" type="#_x0000_t75" style="width:20.25pt;height:17.25pt" o:ole="">
            <v:imagedata r:id="rId5" o:title=""/>
          </v:shape>
          <w:control r:id="rId33" w:name="DefaultOcxName101" w:shapeid="_x0000_i1160"/>
        </w:object>
      </w:r>
      <w:r>
        <w:rPr>
          <w:rFonts w:ascii="Arial" w:hAnsi="Arial" w:cs="Arial"/>
          <w:color w:val="333435"/>
          <w:sz w:val="21"/>
          <w:szCs w:val="21"/>
        </w:rPr>
        <w:t> Schedule and complete Hands-on Lab 126-2.1</w:t>
      </w:r>
    </w:p>
    <w:p w14:paraId="6A7D5936" w14:textId="7544E79B" w:rsidR="00A027B8" w:rsidRDefault="00A027B8" w:rsidP="00814D33">
      <w:pPr>
        <w:rPr>
          <w:rFonts w:ascii="Arial" w:hAnsi="Arial" w:cs="Arial"/>
          <w:color w:val="333435"/>
          <w:sz w:val="21"/>
          <w:szCs w:val="21"/>
        </w:rPr>
      </w:pPr>
      <w:r>
        <w:rPr>
          <w:rFonts w:ascii="Arial" w:hAnsi="Arial" w:cs="Arial"/>
          <w:color w:val="333435"/>
          <w:sz w:val="21"/>
          <w:szCs w:val="21"/>
        </w:rPr>
        <w:t>See PLC126 2.1 Lab Document</w:t>
      </w:r>
    </w:p>
    <w:p w14:paraId="7C332DDD" w14:textId="72D1AEFB" w:rsidR="00814D33" w:rsidRDefault="00814D33" w:rsidP="00814D33">
      <w:pPr>
        <w:rPr>
          <w:rFonts w:ascii="Arial" w:hAnsi="Arial" w:cs="Arial"/>
          <w:color w:val="333435"/>
          <w:sz w:val="21"/>
          <w:szCs w:val="21"/>
        </w:rPr>
      </w:pPr>
      <w:r>
        <w:rPr>
          <w:rFonts w:ascii="Arial" w:hAnsi="Arial" w:cs="Arial"/>
          <w:color w:val="333435"/>
          <w:sz w:val="21"/>
          <w:szCs w:val="21"/>
        </w:rPr>
        <w:object w:dxaOrig="225" w:dyaOrig="225" w14:anchorId="2C53FCB7">
          <v:shape id="_x0000_i1163" type="#_x0000_t75" style="width:20.25pt;height:17.25pt" o:ole="">
            <v:imagedata r:id="rId5" o:title=""/>
          </v:shape>
          <w:control r:id="rId34" w:name="DefaultOcxName111" w:shapeid="_x0000_i1163"/>
        </w:object>
      </w:r>
      <w:r>
        <w:rPr>
          <w:rFonts w:ascii="Arial" w:hAnsi="Arial" w:cs="Arial"/>
          <w:color w:val="333435"/>
          <w:sz w:val="21"/>
          <w:szCs w:val="21"/>
        </w:rPr>
        <w:t> Schedule and complete Hands-on Lab 126-2.2</w:t>
      </w:r>
    </w:p>
    <w:p w14:paraId="54F183C7" w14:textId="1FEC228C" w:rsidR="00A027B8" w:rsidRDefault="00A027B8" w:rsidP="00814D33">
      <w:pPr>
        <w:rPr>
          <w:rFonts w:ascii="Arial" w:hAnsi="Arial" w:cs="Arial"/>
          <w:color w:val="333435"/>
          <w:sz w:val="21"/>
          <w:szCs w:val="21"/>
        </w:rPr>
      </w:pPr>
      <w:r>
        <w:rPr>
          <w:rFonts w:ascii="Arial" w:hAnsi="Arial" w:cs="Arial"/>
          <w:color w:val="333435"/>
          <w:sz w:val="21"/>
          <w:szCs w:val="21"/>
        </w:rPr>
        <w:t>See PLC126 2.2 Lab Document</w:t>
      </w:r>
    </w:p>
    <w:p w14:paraId="52737E88" w14:textId="4F1DBFA6" w:rsidR="00814D33" w:rsidRDefault="00814D33" w:rsidP="00814D33">
      <w:pPr>
        <w:rPr>
          <w:rFonts w:ascii="Arial" w:hAnsi="Arial" w:cs="Arial"/>
          <w:color w:val="333435"/>
          <w:sz w:val="21"/>
          <w:szCs w:val="21"/>
        </w:rPr>
      </w:pPr>
      <w:r>
        <w:rPr>
          <w:rFonts w:ascii="Arial" w:hAnsi="Arial" w:cs="Arial"/>
          <w:color w:val="333435"/>
          <w:sz w:val="21"/>
          <w:szCs w:val="21"/>
        </w:rPr>
        <w:object w:dxaOrig="225" w:dyaOrig="225" w14:anchorId="2D12C356">
          <v:shape id="_x0000_i1166" type="#_x0000_t75" style="width:20.25pt;height:17.25pt" o:ole="">
            <v:imagedata r:id="rId5" o:title=""/>
          </v:shape>
          <w:control r:id="rId35" w:name="DefaultOcxName12" w:shapeid="_x0000_i1166"/>
        </w:object>
      </w:r>
      <w:r>
        <w:rPr>
          <w:rFonts w:ascii="Arial" w:hAnsi="Arial" w:cs="Arial"/>
          <w:color w:val="333435"/>
          <w:sz w:val="21"/>
          <w:szCs w:val="21"/>
        </w:rPr>
        <w:t> Schedule and complete Hands-on Lab 126-2.3</w:t>
      </w:r>
    </w:p>
    <w:p w14:paraId="7EBB6DF7" w14:textId="3BDE0391" w:rsidR="00A027B8" w:rsidRDefault="00A027B8" w:rsidP="00814D33">
      <w:pPr>
        <w:rPr>
          <w:rFonts w:ascii="Arial" w:hAnsi="Arial" w:cs="Arial"/>
          <w:color w:val="333435"/>
          <w:sz w:val="21"/>
          <w:szCs w:val="21"/>
        </w:rPr>
      </w:pPr>
      <w:r>
        <w:rPr>
          <w:rFonts w:ascii="Arial" w:hAnsi="Arial" w:cs="Arial"/>
          <w:color w:val="333435"/>
          <w:sz w:val="21"/>
          <w:szCs w:val="21"/>
        </w:rPr>
        <w:t>See PLC126 2.3 Lab Document</w:t>
      </w:r>
    </w:p>
    <w:p w14:paraId="33C9FC00" w14:textId="77777777" w:rsidR="00814D33" w:rsidRDefault="00814D33" w:rsidP="00814D33">
      <w:pPr>
        <w:pStyle w:val="z-BottomofForm"/>
      </w:pPr>
      <w:r>
        <w:lastRenderedPageBreak/>
        <w:t>Bottom of Form</w:t>
      </w:r>
    </w:p>
    <w:p w14:paraId="1FED15D8" w14:textId="77777777" w:rsidR="00814D33" w:rsidRDefault="00814D33" w:rsidP="00814D33">
      <w:pPr>
        <w:pStyle w:val="Heading1"/>
        <w:shd w:val="clear" w:color="auto" w:fill="F3F4F4"/>
        <w:spacing w:before="180" w:after="120"/>
        <w:rPr>
          <w:rFonts w:ascii="Arial" w:hAnsi="Arial" w:cs="Arial"/>
          <w:color w:val="333435"/>
          <w:sz w:val="33"/>
          <w:szCs w:val="33"/>
        </w:rPr>
      </w:pPr>
      <w:r>
        <w:rPr>
          <w:rFonts w:ascii="Arial" w:hAnsi="Arial" w:cs="Arial"/>
          <w:color w:val="333435"/>
          <w:sz w:val="33"/>
          <w:szCs w:val="33"/>
        </w:rPr>
        <w:t>Module 3: Allen Bradley SLC-500 Timer &amp; Counter Instructions</w:t>
      </w:r>
    </w:p>
    <w:p w14:paraId="656BBD5C" w14:textId="77777777" w:rsidR="00814D33" w:rsidRDefault="00814D33" w:rsidP="00814D33">
      <w:pPr>
        <w:pStyle w:val="NormalWeb"/>
        <w:shd w:val="clear" w:color="auto" w:fill="F3F4F4"/>
        <w:spacing w:before="0" w:beforeAutospacing="0"/>
        <w:rPr>
          <w:rFonts w:ascii="Arial" w:hAnsi="Arial" w:cs="Arial"/>
          <w:color w:val="333435"/>
          <w:sz w:val="21"/>
          <w:szCs w:val="21"/>
        </w:rPr>
      </w:pPr>
      <w:r>
        <w:rPr>
          <w:rFonts w:ascii="Arial" w:hAnsi="Arial" w:cs="Arial"/>
          <w:color w:val="333435"/>
          <w:sz w:val="21"/>
          <w:szCs w:val="21"/>
        </w:rPr>
        <w:t>In Module 3, we will review the PLC data memory structure and data formats. We will begin to work with operating the Allen Bradley timer and counter instructions and the SLC-500 timer and counter addressing structure. We will practice manipulating and analyzing the RSLogix500 application to create a program with timer and counter instructions.</w:t>
      </w:r>
    </w:p>
    <w:p w14:paraId="714C4D9B" w14:textId="77777777" w:rsidR="00814D33" w:rsidRDefault="00814D33" w:rsidP="00814D33">
      <w:pPr>
        <w:pStyle w:val="NormalWeb"/>
        <w:shd w:val="clear" w:color="auto" w:fill="F3F4F4"/>
        <w:spacing w:before="0" w:beforeAutospacing="0"/>
        <w:rPr>
          <w:rFonts w:ascii="Arial" w:hAnsi="Arial" w:cs="Arial"/>
          <w:color w:val="333435"/>
          <w:sz w:val="21"/>
          <w:szCs w:val="21"/>
        </w:rPr>
      </w:pPr>
      <w:r>
        <w:rPr>
          <w:rFonts w:ascii="Arial" w:hAnsi="Arial" w:cs="Arial"/>
          <w:color w:val="333435"/>
          <w:sz w:val="21"/>
          <w:szCs w:val="21"/>
        </w:rPr>
        <w:t>Upon completion of this module the student will be able to:</w:t>
      </w:r>
    </w:p>
    <w:p w14:paraId="174A35B0" w14:textId="77777777" w:rsidR="00814D33" w:rsidRDefault="00814D33" w:rsidP="00814D33">
      <w:pPr>
        <w:numPr>
          <w:ilvl w:val="0"/>
          <w:numId w:val="9"/>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Interpret the SLC-500 data files that will be used to hold timer values.</w:t>
      </w:r>
    </w:p>
    <w:p w14:paraId="14FA5684" w14:textId="77777777" w:rsidR="00814D33" w:rsidRDefault="00814D33" w:rsidP="00814D33">
      <w:pPr>
        <w:numPr>
          <w:ilvl w:val="0"/>
          <w:numId w:val="9"/>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Based on the time base and preset value, determine the time delay of an SLC-500 timer.</w:t>
      </w:r>
    </w:p>
    <w:p w14:paraId="62D5B48F" w14:textId="77777777" w:rsidR="00814D33" w:rsidRDefault="00814D33" w:rsidP="00814D33">
      <w:pPr>
        <w:numPr>
          <w:ilvl w:val="0"/>
          <w:numId w:val="9"/>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Explain the function of the different status bits for timers and counters in an SLC-500 system.</w:t>
      </w:r>
    </w:p>
    <w:p w14:paraId="3B7CAB0A" w14:textId="77777777" w:rsidR="00814D33" w:rsidRDefault="00814D33" w:rsidP="00814D33">
      <w:pPr>
        <w:numPr>
          <w:ilvl w:val="0"/>
          <w:numId w:val="9"/>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Explain the operation of a TON, RTO/RES, and TOF instructions in an SLC-500 program</w:t>
      </w:r>
    </w:p>
    <w:p w14:paraId="38BA7759" w14:textId="77777777" w:rsidR="00814D33" w:rsidRDefault="00814D33" w:rsidP="00814D33">
      <w:pPr>
        <w:numPr>
          <w:ilvl w:val="0"/>
          <w:numId w:val="9"/>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Explain the operation of an automatic resetting timer program in an SLC-500 system.</w:t>
      </w:r>
    </w:p>
    <w:p w14:paraId="64816D91" w14:textId="77777777" w:rsidR="00814D33" w:rsidRDefault="00814D33" w:rsidP="00814D33">
      <w:pPr>
        <w:numPr>
          <w:ilvl w:val="0"/>
          <w:numId w:val="9"/>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Determine the range of values that can be used for timers and counters in an SLC-500 program.</w:t>
      </w:r>
    </w:p>
    <w:p w14:paraId="54554484" w14:textId="77777777" w:rsidR="00814D33" w:rsidRDefault="00814D33" w:rsidP="00814D33">
      <w:pPr>
        <w:numPr>
          <w:ilvl w:val="0"/>
          <w:numId w:val="9"/>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Explain the operation of the CTU, CTD and RES instructions on data values in an SLC500 program.</w:t>
      </w:r>
    </w:p>
    <w:p w14:paraId="18A877AB" w14:textId="77777777" w:rsidR="00814D33" w:rsidRDefault="00814D33" w:rsidP="00814D33">
      <w:pPr>
        <w:pStyle w:val="Heading3"/>
        <w:spacing w:before="0" w:after="120"/>
        <w:rPr>
          <w:rFonts w:ascii="Arial" w:hAnsi="Arial" w:cs="Arial"/>
          <w:color w:val="333435"/>
        </w:rPr>
      </w:pPr>
      <w:r>
        <w:rPr>
          <w:rFonts w:ascii="Arial" w:hAnsi="Arial" w:cs="Arial"/>
          <w:color w:val="333435"/>
        </w:rPr>
        <w:t>Module 3 Activities</w:t>
      </w:r>
    </w:p>
    <w:p w14:paraId="1203A321" w14:textId="77777777" w:rsidR="00814D33" w:rsidRDefault="00814D33" w:rsidP="00814D33">
      <w:pPr>
        <w:pStyle w:val="z-TopofForm"/>
      </w:pPr>
      <w:r>
        <w:t>Top of Form</w:t>
      </w:r>
    </w:p>
    <w:p w14:paraId="3095F1D2" w14:textId="2CBB4050" w:rsidR="00814D33" w:rsidRDefault="00814D33" w:rsidP="00814D33">
      <w:pPr>
        <w:rPr>
          <w:rFonts w:ascii="Arial" w:hAnsi="Arial" w:cs="Arial"/>
          <w:color w:val="333435"/>
          <w:sz w:val="21"/>
          <w:szCs w:val="21"/>
        </w:rPr>
      </w:pPr>
      <w:r>
        <w:rPr>
          <w:rFonts w:ascii="Arial" w:hAnsi="Arial" w:cs="Arial"/>
          <w:color w:val="333435"/>
          <w:sz w:val="21"/>
          <w:szCs w:val="21"/>
        </w:rPr>
        <w:object w:dxaOrig="225" w:dyaOrig="225" w14:anchorId="16BE8F2E">
          <v:shape id="_x0000_i1169" type="#_x0000_t75" style="width:20.25pt;height:17.25pt" o:ole="">
            <v:imagedata r:id="rId5" o:title=""/>
          </v:shape>
          <w:control r:id="rId36" w:name="DefaultOcxName16" w:shapeid="_x0000_i1169"/>
        </w:object>
      </w:r>
      <w:r>
        <w:rPr>
          <w:rFonts w:ascii="Arial" w:hAnsi="Arial" w:cs="Arial"/>
          <w:color w:val="333435"/>
          <w:sz w:val="21"/>
          <w:szCs w:val="21"/>
        </w:rPr>
        <w:t> Read SLC-500 Instruction Set Manual – Chapter 2: Timer &amp; Counter Instructions, pages 2-7 to 2-20</w:t>
      </w:r>
      <w:r w:rsidR="00C46A0B">
        <w:rPr>
          <w:rFonts w:ascii="Arial" w:hAnsi="Arial" w:cs="Arial"/>
          <w:color w:val="333435"/>
          <w:sz w:val="21"/>
          <w:szCs w:val="21"/>
        </w:rPr>
        <w:t xml:space="preserve"> Text Book</w:t>
      </w:r>
    </w:p>
    <w:p w14:paraId="036ACE0C" w14:textId="2E343C8A" w:rsidR="00814D33" w:rsidRDefault="00814D33" w:rsidP="00814D33">
      <w:pPr>
        <w:rPr>
          <w:rFonts w:ascii="Arial" w:hAnsi="Arial" w:cs="Arial"/>
          <w:color w:val="333435"/>
          <w:sz w:val="21"/>
          <w:szCs w:val="21"/>
        </w:rPr>
      </w:pPr>
      <w:r>
        <w:rPr>
          <w:rFonts w:ascii="Arial" w:hAnsi="Arial" w:cs="Arial"/>
          <w:color w:val="333435"/>
          <w:sz w:val="21"/>
          <w:szCs w:val="21"/>
        </w:rPr>
        <w:object w:dxaOrig="225" w:dyaOrig="225" w14:anchorId="2787A4D1">
          <v:shape id="_x0000_i1172" type="#_x0000_t75" style="width:20.25pt;height:17.25pt" o:ole="">
            <v:imagedata r:id="rId5" o:title=""/>
          </v:shape>
          <w:control r:id="rId37" w:name="DefaultOcxName15" w:shapeid="_x0000_i1172"/>
        </w:object>
      </w:r>
      <w:r>
        <w:rPr>
          <w:rFonts w:ascii="Arial" w:hAnsi="Arial" w:cs="Arial"/>
          <w:color w:val="333435"/>
          <w:sz w:val="21"/>
          <w:szCs w:val="21"/>
        </w:rPr>
        <w:t> Review PowerPoint SLC-500 Timer Basics</w:t>
      </w:r>
    </w:p>
    <w:p w14:paraId="3B4392A3" w14:textId="165B1356" w:rsidR="00C46A0B" w:rsidRDefault="000176BA" w:rsidP="00814D33">
      <w:pPr>
        <w:rPr>
          <w:rFonts w:ascii="Arial" w:hAnsi="Arial" w:cs="Arial"/>
          <w:color w:val="333435"/>
          <w:sz w:val="21"/>
          <w:szCs w:val="21"/>
        </w:rPr>
      </w:pPr>
      <w:r>
        <w:rPr>
          <w:rFonts w:ascii="Arial" w:hAnsi="Arial" w:cs="Arial"/>
          <w:color w:val="333435"/>
          <w:sz w:val="21"/>
          <w:szCs w:val="21"/>
        </w:rPr>
        <w:t>See attached PowerP</w:t>
      </w:r>
      <w:r w:rsidR="00C46A0B">
        <w:rPr>
          <w:rFonts w:ascii="Arial" w:hAnsi="Arial" w:cs="Arial"/>
          <w:color w:val="333435"/>
          <w:sz w:val="21"/>
          <w:szCs w:val="21"/>
        </w:rPr>
        <w:t>oint presentation</w:t>
      </w:r>
    </w:p>
    <w:p w14:paraId="336F6426" w14:textId="43D17129" w:rsidR="00814D33" w:rsidRDefault="00814D33" w:rsidP="00814D33">
      <w:pPr>
        <w:rPr>
          <w:rFonts w:ascii="Arial" w:hAnsi="Arial" w:cs="Arial"/>
          <w:color w:val="333435"/>
          <w:sz w:val="21"/>
          <w:szCs w:val="21"/>
        </w:rPr>
      </w:pPr>
      <w:r>
        <w:rPr>
          <w:rFonts w:ascii="Arial" w:hAnsi="Arial" w:cs="Arial"/>
          <w:color w:val="333435"/>
          <w:sz w:val="21"/>
          <w:szCs w:val="21"/>
        </w:rPr>
        <w:object w:dxaOrig="225" w:dyaOrig="225" w14:anchorId="19CAA38A">
          <v:shape id="_x0000_i1175" type="#_x0000_t75" style="width:20.25pt;height:17.25pt" o:ole="">
            <v:imagedata r:id="rId5" o:title=""/>
          </v:shape>
          <w:control r:id="rId38" w:name="DefaultOcxName22" w:shapeid="_x0000_i1175"/>
        </w:object>
      </w:r>
      <w:r>
        <w:rPr>
          <w:rFonts w:ascii="Arial" w:hAnsi="Arial" w:cs="Arial"/>
          <w:color w:val="333435"/>
          <w:sz w:val="21"/>
          <w:szCs w:val="21"/>
        </w:rPr>
        <w:t> Review PowerPoint SLC-500 Counter Basics</w:t>
      </w:r>
    </w:p>
    <w:p w14:paraId="4599A8A8" w14:textId="4894E69D" w:rsidR="00C46A0B" w:rsidRDefault="000176BA" w:rsidP="00814D33">
      <w:pPr>
        <w:rPr>
          <w:rFonts w:ascii="Arial" w:hAnsi="Arial" w:cs="Arial"/>
          <w:color w:val="333435"/>
          <w:sz w:val="21"/>
          <w:szCs w:val="21"/>
        </w:rPr>
      </w:pPr>
      <w:r>
        <w:rPr>
          <w:rFonts w:ascii="Arial" w:hAnsi="Arial" w:cs="Arial"/>
          <w:color w:val="333435"/>
          <w:sz w:val="21"/>
          <w:szCs w:val="21"/>
        </w:rPr>
        <w:t>See attached P</w:t>
      </w:r>
      <w:bookmarkStart w:id="0" w:name="_GoBack"/>
      <w:bookmarkEnd w:id="0"/>
      <w:r>
        <w:rPr>
          <w:rFonts w:ascii="Arial" w:hAnsi="Arial" w:cs="Arial"/>
          <w:color w:val="333435"/>
          <w:sz w:val="21"/>
          <w:szCs w:val="21"/>
        </w:rPr>
        <w:t>owerP</w:t>
      </w:r>
      <w:r w:rsidR="00C46A0B">
        <w:rPr>
          <w:rFonts w:ascii="Arial" w:hAnsi="Arial" w:cs="Arial"/>
          <w:color w:val="333435"/>
          <w:sz w:val="21"/>
          <w:szCs w:val="21"/>
        </w:rPr>
        <w:t>oint presentation</w:t>
      </w:r>
    </w:p>
    <w:p w14:paraId="5361CBB6" w14:textId="41860507" w:rsidR="00814D33" w:rsidRDefault="00814D33" w:rsidP="00814D33">
      <w:pPr>
        <w:rPr>
          <w:rFonts w:ascii="Arial" w:hAnsi="Arial" w:cs="Arial"/>
          <w:color w:val="333435"/>
          <w:sz w:val="21"/>
          <w:szCs w:val="21"/>
        </w:rPr>
      </w:pPr>
      <w:r>
        <w:rPr>
          <w:rFonts w:ascii="Arial" w:hAnsi="Arial" w:cs="Arial"/>
          <w:color w:val="333435"/>
          <w:sz w:val="21"/>
          <w:szCs w:val="21"/>
        </w:rPr>
        <w:object w:dxaOrig="225" w:dyaOrig="225" w14:anchorId="0DF09C95">
          <v:shape id="_x0000_i1178" type="#_x0000_t75" style="width:20.25pt;height:17.25pt" o:ole="">
            <v:imagedata r:id="rId5" o:title=""/>
          </v:shape>
          <w:control r:id="rId39" w:name="DefaultOcxName32" w:shapeid="_x0000_i1178"/>
        </w:object>
      </w:r>
      <w:r>
        <w:rPr>
          <w:rFonts w:ascii="Arial" w:hAnsi="Arial" w:cs="Arial"/>
          <w:color w:val="333435"/>
          <w:sz w:val="21"/>
          <w:szCs w:val="21"/>
        </w:rPr>
        <w:t> Complete Quiz 126-3</w:t>
      </w:r>
    </w:p>
    <w:p w14:paraId="6F7AC8B5" w14:textId="4EFED831" w:rsidR="00372985" w:rsidRDefault="00372985" w:rsidP="00814D33">
      <w:pPr>
        <w:rPr>
          <w:rFonts w:ascii="Arial" w:hAnsi="Arial" w:cs="Arial"/>
          <w:color w:val="333435"/>
          <w:sz w:val="21"/>
          <w:szCs w:val="21"/>
        </w:rPr>
      </w:pPr>
      <w:r>
        <w:rPr>
          <w:rFonts w:ascii="Arial" w:hAnsi="Arial" w:cs="Arial"/>
          <w:color w:val="333435"/>
          <w:sz w:val="21"/>
          <w:szCs w:val="21"/>
        </w:rPr>
        <w:t>See Quiz PLC126-3 Content Packaging files to upload into an LMS System</w:t>
      </w:r>
    </w:p>
    <w:p w14:paraId="69D0F103" w14:textId="6F8867AA" w:rsidR="00814D33" w:rsidRDefault="00814D33" w:rsidP="00814D33">
      <w:pPr>
        <w:rPr>
          <w:rFonts w:ascii="Arial" w:hAnsi="Arial" w:cs="Arial"/>
          <w:color w:val="333435"/>
          <w:sz w:val="21"/>
          <w:szCs w:val="21"/>
        </w:rPr>
      </w:pPr>
      <w:r>
        <w:rPr>
          <w:rFonts w:ascii="Arial" w:hAnsi="Arial" w:cs="Arial"/>
          <w:color w:val="333435"/>
          <w:sz w:val="21"/>
          <w:szCs w:val="21"/>
        </w:rPr>
        <w:object w:dxaOrig="225" w:dyaOrig="225" w14:anchorId="62B3C37D">
          <v:shape id="_x0000_i1181" type="#_x0000_t75" style="width:20.25pt;height:17.25pt" o:ole="">
            <v:imagedata r:id="rId5" o:title=""/>
          </v:shape>
          <w:control r:id="rId40" w:name="DefaultOcxName42" w:shapeid="_x0000_i1181"/>
        </w:object>
      </w:r>
      <w:r>
        <w:rPr>
          <w:rFonts w:ascii="Arial" w:hAnsi="Arial" w:cs="Arial"/>
          <w:color w:val="333435"/>
          <w:sz w:val="21"/>
          <w:szCs w:val="21"/>
        </w:rPr>
        <w:t> Review Hands-on Lab 126-3.1, Lab 126-3.2, Lab 126-3.3 and Lab 126-3.4</w:t>
      </w:r>
    </w:p>
    <w:p w14:paraId="27026969" w14:textId="22929D77" w:rsidR="00372985" w:rsidRDefault="00372985" w:rsidP="00814D33">
      <w:pPr>
        <w:rPr>
          <w:rFonts w:ascii="Arial" w:hAnsi="Arial" w:cs="Arial"/>
          <w:color w:val="333435"/>
          <w:sz w:val="21"/>
          <w:szCs w:val="21"/>
        </w:rPr>
      </w:pPr>
      <w:r>
        <w:rPr>
          <w:rFonts w:ascii="Arial" w:hAnsi="Arial" w:cs="Arial"/>
          <w:color w:val="333435"/>
          <w:sz w:val="21"/>
          <w:szCs w:val="21"/>
        </w:rPr>
        <w:t>See Lab Documents</w:t>
      </w:r>
    </w:p>
    <w:p w14:paraId="0FBAEF83" w14:textId="429C1059" w:rsidR="00814D33" w:rsidRDefault="00814D33" w:rsidP="00814D33">
      <w:pPr>
        <w:rPr>
          <w:rFonts w:ascii="Arial" w:hAnsi="Arial" w:cs="Arial"/>
          <w:color w:val="333435"/>
          <w:sz w:val="21"/>
          <w:szCs w:val="21"/>
        </w:rPr>
      </w:pPr>
      <w:r>
        <w:rPr>
          <w:rFonts w:ascii="Arial" w:hAnsi="Arial" w:cs="Arial"/>
          <w:color w:val="333435"/>
          <w:sz w:val="21"/>
          <w:szCs w:val="21"/>
        </w:rPr>
        <w:object w:dxaOrig="225" w:dyaOrig="225" w14:anchorId="255F7791">
          <v:shape id="_x0000_i1184" type="#_x0000_t75" style="width:20.25pt;height:17.25pt" o:ole="">
            <v:imagedata r:id="rId5" o:title=""/>
          </v:shape>
          <w:control r:id="rId41" w:name="DefaultOcxName52" w:shapeid="_x0000_i1184"/>
        </w:object>
      </w:r>
      <w:r>
        <w:rPr>
          <w:rFonts w:ascii="Arial" w:hAnsi="Arial" w:cs="Arial"/>
          <w:color w:val="333435"/>
          <w:sz w:val="21"/>
          <w:szCs w:val="21"/>
        </w:rPr>
        <w:t> Schedule and complete Hands-on Lab 126-3.1</w:t>
      </w:r>
      <w:r w:rsidR="00A027B8">
        <w:rPr>
          <w:rFonts w:ascii="Arial" w:hAnsi="Arial" w:cs="Arial"/>
          <w:color w:val="333435"/>
          <w:sz w:val="21"/>
          <w:szCs w:val="21"/>
        </w:rPr>
        <w:t>3</w:t>
      </w:r>
    </w:p>
    <w:p w14:paraId="46B012BA" w14:textId="438C034D" w:rsidR="00A027B8" w:rsidRDefault="00A027B8" w:rsidP="00814D33">
      <w:pPr>
        <w:rPr>
          <w:rFonts w:ascii="Arial" w:hAnsi="Arial" w:cs="Arial"/>
          <w:color w:val="333435"/>
          <w:sz w:val="21"/>
          <w:szCs w:val="21"/>
        </w:rPr>
      </w:pPr>
      <w:r>
        <w:rPr>
          <w:rFonts w:ascii="Arial" w:hAnsi="Arial" w:cs="Arial"/>
          <w:color w:val="333435"/>
          <w:sz w:val="21"/>
          <w:szCs w:val="21"/>
        </w:rPr>
        <w:t>See PLC126 3.1 Lab Document</w:t>
      </w:r>
    </w:p>
    <w:p w14:paraId="11832BE4" w14:textId="7F6A105B" w:rsidR="00814D33" w:rsidRDefault="00814D33" w:rsidP="00814D33">
      <w:pPr>
        <w:rPr>
          <w:rFonts w:ascii="Arial" w:hAnsi="Arial" w:cs="Arial"/>
          <w:color w:val="333435"/>
          <w:sz w:val="21"/>
          <w:szCs w:val="21"/>
        </w:rPr>
      </w:pPr>
      <w:r>
        <w:rPr>
          <w:rFonts w:ascii="Arial" w:hAnsi="Arial" w:cs="Arial"/>
          <w:color w:val="333435"/>
          <w:sz w:val="21"/>
          <w:szCs w:val="21"/>
        </w:rPr>
        <w:object w:dxaOrig="225" w:dyaOrig="225" w14:anchorId="5A7AB164">
          <v:shape id="_x0000_i1187" type="#_x0000_t75" style="width:20.25pt;height:17.25pt" o:ole="">
            <v:imagedata r:id="rId5" o:title=""/>
          </v:shape>
          <w:control r:id="rId42" w:name="DefaultOcxName62" w:shapeid="_x0000_i1187"/>
        </w:object>
      </w:r>
      <w:r>
        <w:rPr>
          <w:rFonts w:ascii="Arial" w:hAnsi="Arial" w:cs="Arial"/>
          <w:color w:val="333435"/>
          <w:sz w:val="21"/>
          <w:szCs w:val="21"/>
        </w:rPr>
        <w:t> Schedule and complete Hands-on Lab 126-3.2</w:t>
      </w:r>
    </w:p>
    <w:p w14:paraId="3ED54913" w14:textId="5C8318D5" w:rsidR="00A027B8" w:rsidRDefault="00A027B8" w:rsidP="00814D33">
      <w:pPr>
        <w:rPr>
          <w:rFonts w:ascii="Arial" w:hAnsi="Arial" w:cs="Arial"/>
          <w:color w:val="333435"/>
          <w:sz w:val="21"/>
          <w:szCs w:val="21"/>
        </w:rPr>
      </w:pPr>
      <w:r>
        <w:rPr>
          <w:rFonts w:ascii="Arial" w:hAnsi="Arial" w:cs="Arial"/>
          <w:color w:val="333435"/>
          <w:sz w:val="21"/>
          <w:szCs w:val="21"/>
        </w:rPr>
        <w:lastRenderedPageBreak/>
        <w:t>See PLC126 3.2 Lab Document</w:t>
      </w:r>
    </w:p>
    <w:p w14:paraId="70377F40" w14:textId="1D9C055F" w:rsidR="00814D33" w:rsidRDefault="00814D33" w:rsidP="00814D33">
      <w:pPr>
        <w:rPr>
          <w:rFonts w:ascii="Arial" w:hAnsi="Arial" w:cs="Arial"/>
          <w:color w:val="333435"/>
          <w:sz w:val="21"/>
          <w:szCs w:val="21"/>
        </w:rPr>
      </w:pPr>
      <w:r>
        <w:rPr>
          <w:rFonts w:ascii="Arial" w:hAnsi="Arial" w:cs="Arial"/>
          <w:color w:val="333435"/>
          <w:sz w:val="21"/>
          <w:szCs w:val="21"/>
        </w:rPr>
        <w:object w:dxaOrig="225" w:dyaOrig="225" w14:anchorId="2FF4409E">
          <v:shape id="_x0000_i1190" type="#_x0000_t75" style="width:20.25pt;height:17.25pt" o:ole="">
            <v:imagedata r:id="rId5" o:title=""/>
          </v:shape>
          <w:control r:id="rId43" w:name="DefaultOcxName72" w:shapeid="_x0000_i1190"/>
        </w:object>
      </w:r>
      <w:r>
        <w:rPr>
          <w:rFonts w:ascii="Arial" w:hAnsi="Arial" w:cs="Arial"/>
          <w:color w:val="333435"/>
          <w:sz w:val="21"/>
          <w:szCs w:val="21"/>
        </w:rPr>
        <w:t> Schedule and complete Hands-on Lab 126-3.3</w:t>
      </w:r>
    </w:p>
    <w:p w14:paraId="584EA2C3" w14:textId="3E11ADFC" w:rsidR="00A027B8" w:rsidRDefault="00A027B8" w:rsidP="00814D33">
      <w:pPr>
        <w:rPr>
          <w:rFonts w:ascii="Arial" w:hAnsi="Arial" w:cs="Arial"/>
          <w:color w:val="333435"/>
          <w:sz w:val="21"/>
          <w:szCs w:val="21"/>
        </w:rPr>
      </w:pPr>
      <w:r>
        <w:rPr>
          <w:rFonts w:ascii="Arial" w:hAnsi="Arial" w:cs="Arial"/>
          <w:color w:val="333435"/>
          <w:sz w:val="21"/>
          <w:szCs w:val="21"/>
        </w:rPr>
        <w:t>See PLC126 3.3 Lab Document</w:t>
      </w:r>
    </w:p>
    <w:p w14:paraId="1C19A7A6" w14:textId="6F2CB4B1" w:rsidR="00814D33" w:rsidRDefault="00814D33" w:rsidP="00814D33">
      <w:pPr>
        <w:rPr>
          <w:rFonts w:ascii="Arial" w:hAnsi="Arial" w:cs="Arial"/>
          <w:color w:val="333435"/>
          <w:sz w:val="21"/>
          <w:szCs w:val="21"/>
        </w:rPr>
      </w:pPr>
      <w:r>
        <w:rPr>
          <w:rFonts w:ascii="Arial" w:hAnsi="Arial" w:cs="Arial"/>
          <w:color w:val="333435"/>
          <w:sz w:val="21"/>
          <w:szCs w:val="21"/>
        </w:rPr>
        <w:object w:dxaOrig="225" w:dyaOrig="225" w14:anchorId="485FA778">
          <v:shape id="_x0000_i1193" type="#_x0000_t75" style="width:20.25pt;height:17.25pt" o:ole="">
            <v:imagedata r:id="rId5" o:title=""/>
          </v:shape>
          <w:control r:id="rId44" w:name="DefaultOcxName82" w:shapeid="_x0000_i1193"/>
        </w:object>
      </w:r>
      <w:r>
        <w:rPr>
          <w:rFonts w:ascii="Arial" w:hAnsi="Arial" w:cs="Arial"/>
          <w:color w:val="333435"/>
          <w:sz w:val="21"/>
          <w:szCs w:val="21"/>
        </w:rPr>
        <w:t> Schedule and complete Hands-on Lab 126-3.4</w:t>
      </w:r>
    </w:p>
    <w:p w14:paraId="04984D0A" w14:textId="7308D18B" w:rsidR="00A027B8" w:rsidRDefault="00A027B8" w:rsidP="00814D33">
      <w:pPr>
        <w:rPr>
          <w:rFonts w:ascii="Arial" w:hAnsi="Arial" w:cs="Arial"/>
          <w:color w:val="333435"/>
          <w:sz w:val="21"/>
          <w:szCs w:val="21"/>
        </w:rPr>
      </w:pPr>
      <w:r>
        <w:rPr>
          <w:rFonts w:ascii="Arial" w:hAnsi="Arial" w:cs="Arial"/>
          <w:color w:val="333435"/>
          <w:sz w:val="21"/>
          <w:szCs w:val="21"/>
        </w:rPr>
        <w:t>See PLC126 3.4 Lab Document</w:t>
      </w:r>
    </w:p>
    <w:p w14:paraId="1F414647" w14:textId="77777777" w:rsidR="00814D33" w:rsidRDefault="00814D33" w:rsidP="00814D33">
      <w:pPr>
        <w:pStyle w:val="z-BottomofForm"/>
      </w:pPr>
      <w:r>
        <w:t>Bottom of Form</w:t>
      </w:r>
    </w:p>
    <w:p w14:paraId="7AC7759B" w14:textId="77777777" w:rsidR="00814D33" w:rsidRDefault="00814D33" w:rsidP="00814D33">
      <w:pPr>
        <w:spacing w:after="1" w:line="275" w:lineRule="auto"/>
        <w:jc w:val="center"/>
        <w:rPr>
          <w:b/>
          <w:i/>
          <w:color w:val="0070C0"/>
        </w:rPr>
      </w:pPr>
      <w:r w:rsidRPr="00F84E15">
        <w:rPr>
          <w:b/>
          <w:i/>
          <w:noProof/>
          <w:color w:val="0070C0"/>
        </w:rPr>
        <w:drawing>
          <wp:inline distT="0" distB="0" distL="0" distR="0" wp14:anchorId="376758AB" wp14:editId="12C16740">
            <wp:extent cx="4601217" cy="11812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5"/>
                    <a:stretch>
                      <a:fillRect/>
                    </a:stretch>
                  </pic:blipFill>
                  <pic:spPr>
                    <a:xfrm>
                      <a:off x="0" y="0"/>
                      <a:ext cx="4601217" cy="1181265"/>
                    </a:xfrm>
                    <a:prstGeom prst="rect">
                      <a:avLst/>
                    </a:prstGeom>
                  </pic:spPr>
                </pic:pic>
              </a:graphicData>
            </a:graphic>
          </wp:inline>
        </w:drawing>
      </w:r>
    </w:p>
    <w:p w14:paraId="50F7A315" w14:textId="77777777" w:rsidR="00814D33" w:rsidRDefault="00814D33" w:rsidP="00814D33">
      <w:pPr>
        <w:spacing w:after="0"/>
      </w:pPr>
      <w:r>
        <w:t xml:space="preserve">  </w:t>
      </w:r>
    </w:p>
    <w:p w14:paraId="47384C7F" w14:textId="77777777" w:rsidR="00814D33" w:rsidRDefault="00814D33" w:rsidP="00814D33">
      <w:pPr>
        <w:spacing w:after="0"/>
        <w:ind w:left="39"/>
        <w:jc w:val="center"/>
      </w:pPr>
      <w:r>
        <w:rPr>
          <w:b/>
        </w:rPr>
        <w:t xml:space="preserve">DOL DISCLAIMER: </w:t>
      </w:r>
    </w:p>
    <w:p w14:paraId="55DB853E" w14:textId="77777777" w:rsidR="00814D33" w:rsidRPr="00173038" w:rsidRDefault="00814D33" w:rsidP="00814D33">
      <w:pPr>
        <w:ind w:left="370" w:hanging="370"/>
        <w:rPr>
          <w:b/>
        </w:rPr>
      </w:pPr>
      <w:r w:rsidRPr="00173038">
        <w:rPr>
          <w:b/>
        </w:rPr>
        <w:t>“This workforce product was funded by a grant awarded by the U.S. Department of Labor’s Employment and Training Administration. The product was created by the grantee and does not necessarily reflect the official position of the U.S. Department of Labor. The U.S. Department of Labor makes no guarantees, warranties, or assurances of</w:t>
      </w:r>
    </w:p>
    <w:p w14:paraId="619384F2" w14:textId="77777777" w:rsidR="00814D33" w:rsidRPr="00173038" w:rsidRDefault="00814D33" w:rsidP="00814D33">
      <w:pPr>
        <w:ind w:left="370"/>
        <w:rPr>
          <w:b/>
        </w:rPr>
      </w:pPr>
      <w:r w:rsidRPr="00173038">
        <w:rPr>
          <w:b/>
        </w:rPr>
        <w:t>any kind, express or implied, with respect to such information, including any information on linked sites and</w:t>
      </w:r>
      <w:r>
        <w:rPr>
          <w:b/>
        </w:rPr>
        <w:t xml:space="preserve"> </w:t>
      </w:r>
      <w:r w:rsidRPr="00173038">
        <w:rPr>
          <w:b/>
        </w:rPr>
        <w:t xml:space="preserve">including, but not limited to, accuracy of the information or its completeness, timeliness, usefulness, adequacy, continued availability, or ownership. This product is copyrighted by the institution that created it.” </w:t>
      </w:r>
    </w:p>
    <w:p w14:paraId="7360278E" w14:textId="77777777" w:rsidR="00814D33" w:rsidRDefault="00814D33" w:rsidP="00814D33">
      <w:pPr>
        <w:spacing w:after="0"/>
        <w:ind w:left="1469"/>
      </w:pPr>
      <w:r>
        <w:t xml:space="preserve"> </w:t>
      </w:r>
    </w:p>
    <w:p w14:paraId="4ADA6527" w14:textId="77777777" w:rsidR="00814D33" w:rsidRDefault="00814D33" w:rsidP="00814D33">
      <w:pPr>
        <w:spacing w:after="0"/>
        <w:ind w:right="157"/>
        <w:jc w:val="right"/>
      </w:pPr>
      <w:r>
        <w:rPr>
          <w:noProof/>
        </w:rPr>
        <w:drawing>
          <wp:inline distT="0" distB="0" distL="0" distR="0" wp14:anchorId="20A2AE89" wp14:editId="1C0E7EA9">
            <wp:extent cx="838200" cy="297180"/>
            <wp:effectExtent l="0" t="0" r="0" b="0"/>
            <wp:docPr id="342" name="Picture 342"/>
            <wp:cNvGraphicFramePr/>
            <a:graphic xmlns:a="http://schemas.openxmlformats.org/drawingml/2006/main">
              <a:graphicData uri="http://schemas.openxmlformats.org/drawingml/2006/picture">
                <pic:pic xmlns:pic="http://schemas.openxmlformats.org/drawingml/2006/picture">
                  <pic:nvPicPr>
                    <pic:cNvPr id="342" name="Picture 342"/>
                    <pic:cNvPicPr/>
                  </pic:nvPicPr>
                  <pic:blipFill>
                    <a:blip r:embed="rId46"/>
                    <a:stretch>
                      <a:fillRect/>
                    </a:stretch>
                  </pic:blipFill>
                  <pic:spPr>
                    <a:xfrm>
                      <a:off x="0" y="0"/>
                      <a:ext cx="838200" cy="297180"/>
                    </a:xfrm>
                    <a:prstGeom prst="rect">
                      <a:avLst/>
                    </a:prstGeom>
                  </pic:spPr>
                </pic:pic>
              </a:graphicData>
            </a:graphic>
          </wp:inline>
        </w:drawing>
      </w:r>
      <w:r>
        <w:t xml:space="preserve"> This work is licensed under a </w:t>
      </w:r>
      <w:hyperlink r:id="rId47">
        <w:r>
          <w:rPr>
            <w:color w:val="0563C1"/>
            <w:u w:val="single" w:color="0563C1"/>
          </w:rPr>
          <w:t>Creative Commons Attribution 4.0 International License</w:t>
        </w:r>
      </w:hyperlink>
      <w:hyperlink r:id="rId48">
        <w:r>
          <w:t>.</w:t>
        </w:r>
      </w:hyperlink>
      <w:r>
        <w:t xml:space="preserve"> </w:t>
      </w:r>
    </w:p>
    <w:p w14:paraId="31C7B6AC" w14:textId="77777777" w:rsidR="00DB232D" w:rsidRPr="00DB232D" w:rsidRDefault="00DB232D" w:rsidP="00DB232D"/>
    <w:sectPr w:rsidR="00DB232D" w:rsidRPr="00DB232D" w:rsidSect="00DB232D">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C0BFF"/>
    <w:multiLevelType w:val="multilevel"/>
    <w:tmpl w:val="F03839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652944"/>
    <w:multiLevelType w:val="multilevel"/>
    <w:tmpl w:val="8D4628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60152DA"/>
    <w:multiLevelType w:val="hybridMultilevel"/>
    <w:tmpl w:val="871E29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C0724BE"/>
    <w:multiLevelType w:val="multilevel"/>
    <w:tmpl w:val="7BBC43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2A04819"/>
    <w:multiLevelType w:val="hybridMultilevel"/>
    <w:tmpl w:val="08226F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5D24F2B"/>
    <w:multiLevelType w:val="multilevel"/>
    <w:tmpl w:val="E2C2E4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A337AA2"/>
    <w:multiLevelType w:val="hybridMultilevel"/>
    <w:tmpl w:val="ECD428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2864A4F"/>
    <w:multiLevelType w:val="hybridMultilevel"/>
    <w:tmpl w:val="0F8E24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7985DB1"/>
    <w:multiLevelType w:val="hybridMultilevel"/>
    <w:tmpl w:val="0EDC52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4"/>
  </w:num>
  <w:num w:numId="3">
    <w:abstractNumId w:val="7"/>
  </w:num>
  <w:num w:numId="4">
    <w:abstractNumId w:val="6"/>
  </w:num>
  <w:num w:numId="5">
    <w:abstractNumId w:val="1"/>
  </w:num>
  <w:num w:numId="6">
    <w:abstractNumId w:val="2"/>
  </w:num>
  <w:num w:numId="7">
    <w:abstractNumId w:val="5"/>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2CBB"/>
    <w:rsid w:val="000176BA"/>
    <w:rsid w:val="00362CBB"/>
    <w:rsid w:val="003701AA"/>
    <w:rsid w:val="00372985"/>
    <w:rsid w:val="003957BE"/>
    <w:rsid w:val="00410014"/>
    <w:rsid w:val="004D2638"/>
    <w:rsid w:val="006241ED"/>
    <w:rsid w:val="00814D33"/>
    <w:rsid w:val="00875A31"/>
    <w:rsid w:val="00A027B8"/>
    <w:rsid w:val="00A71BCB"/>
    <w:rsid w:val="00C46A0B"/>
    <w:rsid w:val="00D2100E"/>
    <w:rsid w:val="00DB232D"/>
    <w:rsid w:val="00DE3A44"/>
    <w:rsid w:val="00F86EEE"/>
    <w:rsid w:val="00FA01DB"/>
    <w:rsid w:val="00FD0583"/>
    <w:rsid w:val="00FF65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60"/>
    <o:shapelayout v:ext="edit">
      <o:idmap v:ext="edit" data="1"/>
    </o:shapelayout>
  </w:shapeDefaults>
  <w:decimalSymbol w:val="."/>
  <w:listSeparator w:val=","/>
  <w14:docId w14:val="03C2B6B3"/>
  <w15:chartTrackingRefBased/>
  <w15:docId w15:val="{B2AF7B35-C86C-45DE-A7C1-27CC38D16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65E4"/>
  </w:style>
  <w:style w:type="paragraph" w:styleId="Heading1">
    <w:name w:val="heading 1"/>
    <w:basedOn w:val="Normal"/>
    <w:next w:val="Normal"/>
    <w:link w:val="Heading1Char"/>
    <w:uiPriority w:val="9"/>
    <w:qFormat/>
    <w:rsid w:val="00FF65E4"/>
    <w:pPr>
      <w:pBdr>
        <w:top w:val="single" w:sz="24" w:space="0" w:color="538135" w:themeColor="accent1"/>
        <w:left w:val="single" w:sz="24" w:space="0" w:color="538135" w:themeColor="accent1"/>
        <w:bottom w:val="single" w:sz="24" w:space="0" w:color="538135" w:themeColor="accent1"/>
        <w:right w:val="single" w:sz="24" w:space="0" w:color="538135" w:themeColor="accent1"/>
      </w:pBdr>
      <w:shd w:val="clear" w:color="auto" w:fill="538135" w:themeFill="accent1"/>
      <w:spacing w:after="0"/>
      <w:outlineLvl w:val="0"/>
    </w:pPr>
    <w:rPr>
      <w:b/>
      <w:caps/>
      <w:color w:val="FFFFFF" w:themeColor="background1"/>
      <w:spacing w:val="15"/>
      <w:sz w:val="22"/>
      <w:szCs w:val="22"/>
    </w:rPr>
  </w:style>
  <w:style w:type="paragraph" w:styleId="Heading2">
    <w:name w:val="heading 2"/>
    <w:basedOn w:val="Normal"/>
    <w:next w:val="Normal"/>
    <w:link w:val="Heading2Char"/>
    <w:uiPriority w:val="9"/>
    <w:unhideWhenUsed/>
    <w:qFormat/>
    <w:rsid w:val="00FF65E4"/>
    <w:pPr>
      <w:pBdr>
        <w:top w:val="single" w:sz="24" w:space="0" w:color="DBECD0" w:themeColor="accent1" w:themeTint="33"/>
        <w:left w:val="single" w:sz="24" w:space="0" w:color="DBECD0" w:themeColor="accent1" w:themeTint="33"/>
        <w:bottom w:val="single" w:sz="24" w:space="0" w:color="DBECD0" w:themeColor="accent1" w:themeTint="33"/>
        <w:right w:val="single" w:sz="24" w:space="0" w:color="DBECD0" w:themeColor="accent1" w:themeTint="33"/>
      </w:pBdr>
      <w:shd w:val="clear" w:color="auto" w:fill="DBECD0" w:themeFill="accent1" w:themeFillTint="33"/>
      <w:spacing w:after="0"/>
      <w:outlineLvl w:val="1"/>
    </w:pPr>
    <w:rPr>
      <w:caps/>
      <w:spacing w:val="15"/>
    </w:rPr>
  </w:style>
  <w:style w:type="paragraph" w:styleId="Heading3">
    <w:name w:val="heading 3"/>
    <w:basedOn w:val="Normal"/>
    <w:next w:val="Normal"/>
    <w:link w:val="Heading3Char"/>
    <w:uiPriority w:val="9"/>
    <w:semiHidden/>
    <w:unhideWhenUsed/>
    <w:qFormat/>
    <w:rsid w:val="00FF65E4"/>
    <w:pPr>
      <w:pBdr>
        <w:top w:val="single" w:sz="6" w:space="2" w:color="538135" w:themeColor="accent1"/>
      </w:pBdr>
      <w:spacing w:before="300" w:after="0"/>
      <w:outlineLvl w:val="2"/>
    </w:pPr>
    <w:rPr>
      <w:caps/>
      <w:color w:val="29401A" w:themeColor="accent1" w:themeShade="7F"/>
      <w:spacing w:val="15"/>
    </w:rPr>
  </w:style>
  <w:style w:type="paragraph" w:styleId="Heading4">
    <w:name w:val="heading 4"/>
    <w:basedOn w:val="Normal"/>
    <w:next w:val="Normal"/>
    <w:link w:val="Heading4Char"/>
    <w:uiPriority w:val="9"/>
    <w:semiHidden/>
    <w:unhideWhenUsed/>
    <w:qFormat/>
    <w:rsid w:val="00FF65E4"/>
    <w:pPr>
      <w:pBdr>
        <w:top w:val="dotted" w:sz="6" w:space="2" w:color="538135" w:themeColor="accent1"/>
      </w:pBdr>
      <w:spacing w:before="200" w:after="0"/>
      <w:outlineLvl w:val="3"/>
    </w:pPr>
    <w:rPr>
      <w:caps/>
      <w:color w:val="3D6027" w:themeColor="accent1" w:themeShade="BF"/>
      <w:spacing w:val="10"/>
    </w:rPr>
  </w:style>
  <w:style w:type="paragraph" w:styleId="Heading5">
    <w:name w:val="heading 5"/>
    <w:basedOn w:val="Normal"/>
    <w:next w:val="Normal"/>
    <w:link w:val="Heading5Char"/>
    <w:uiPriority w:val="9"/>
    <w:semiHidden/>
    <w:unhideWhenUsed/>
    <w:qFormat/>
    <w:rsid w:val="00FF65E4"/>
    <w:pPr>
      <w:pBdr>
        <w:bottom w:val="single" w:sz="6" w:space="1" w:color="538135" w:themeColor="accent1"/>
      </w:pBdr>
      <w:spacing w:before="200" w:after="0"/>
      <w:outlineLvl w:val="4"/>
    </w:pPr>
    <w:rPr>
      <w:caps/>
      <w:color w:val="3D6027" w:themeColor="accent1" w:themeShade="BF"/>
      <w:spacing w:val="10"/>
    </w:rPr>
  </w:style>
  <w:style w:type="paragraph" w:styleId="Heading6">
    <w:name w:val="heading 6"/>
    <w:basedOn w:val="Normal"/>
    <w:next w:val="Normal"/>
    <w:link w:val="Heading6Char"/>
    <w:uiPriority w:val="9"/>
    <w:semiHidden/>
    <w:unhideWhenUsed/>
    <w:qFormat/>
    <w:rsid w:val="00FF65E4"/>
    <w:pPr>
      <w:pBdr>
        <w:bottom w:val="dotted" w:sz="6" w:space="1" w:color="538135" w:themeColor="accent1"/>
      </w:pBdr>
      <w:spacing w:before="200" w:after="0"/>
      <w:outlineLvl w:val="5"/>
    </w:pPr>
    <w:rPr>
      <w:caps/>
      <w:color w:val="3D6027" w:themeColor="accent1" w:themeShade="BF"/>
      <w:spacing w:val="10"/>
    </w:rPr>
  </w:style>
  <w:style w:type="paragraph" w:styleId="Heading7">
    <w:name w:val="heading 7"/>
    <w:basedOn w:val="Normal"/>
    <w:next w:val="Normal"/>
    <w:link w:val="Heading7Char"/>
    <w:uiPriority w:val="9"/>
    <w:semiHidden/>
    <w:unhideWhenUsed/>
    <w:qFormat/>
    <w:rsid w:val="00FF65E4"/>
    <w:pPr>
      <w:spacing w:before="200" w:after="0"/>
      <w:outlineLvl w:val="6"/>
    </w:pPr>
    <w:rPr>
      <w:caps/>
      <w:color w:val="3D6027" w:themeColor="accent1" w:themeShade="BF"/>
      <w:spacing w:val="10"/>
    </w:rPr>
  </w:style>
  <w:style w:type="paragraph" w:styleId="Heading8">
    <w:name w:val="heading 8"/>
    <w:basedOn w:val="Normal"/>
    <w:next w:val="Normal"/>
    <w:link w:val="Heading8Char"/>
    <w:uiPriority w:val="9"/>
    <w:semiHidden/>
    <w:unhideWhenUsed/>
    <w:qFormat/>
    <w:rsid w:val="00FF65E4"/>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FF65E4"/>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F65E4"/>
    <w:rPr>
      <w:b/>
      <w:caps/>
      <w:color w:val="FFFFFF" w:themeColor="background1"/>
      <w:spacing w:val="15"/>
      <w:sz w:val="22"/>
      <w:szCs w:val="22"/>
      <w:shd w:val="clear" w:color="auto" w:fill="538135" w:themeFill="accent1"/>
    </w:rPr>
  </w:style>
  <w:style w:type="character" w:customStyle="1" w:styleId="Heading2Char">
    <w:name w:val="Heading 2 Char"/>
    <w:basedOn w:val="DefaultParagraphFont"/>
    <w:link w:val="Heading2"/>
    <w:uiPriority w:val="9"/>
    <w:rsid w:val="00FF65E4"/>
    <w:rPr>
      <w:caps/>
      <w:spacing w:val="15"/>
      <w:shd w:val="clear" w:color="auto" w:fill="DBECD0" w:themeFill="accent1" w:themeFillTint="33"/>
    </w:rPr>
  </w:style>
  <w:style w:type="character" w:customStyle="1" w:styleId="Heading3Char">
    <w:name w:val="Heading 3 Char"/>
    <w:basedOn w:val="DefaultParagraphFont"/>
    <w:link w:val="Heading3"/>
    <w:uiPriority w:val="9"/>
    <w:semiHidden/>
    <w:rsid w:val="00FF65E4"/>
    <w:rPr>
      <w:caps/>
      <w:color w:val="29401A" w:themeColor="accent1" w:themeShade="7F"/>
      <w:spacing w:val="15"/>
    </w:rPr>
  </w:style>
  <w:style w:type="character" w:customStyle="1" w:styleId="Heading4Char">
    <w:name w:val="Heading 4 Char"/>
    <w:basedOn w:val="DefaultParagraphFont"/>
    <w:link w:val="Heading4"/>
    <w:uiPriority w:val="9"/>
    <w:semiHidden/>
    <w:rsid w:val="00FF65E4"/>
    <w:rPr>
      <w:caps/>
      <w:color w:val="3D6027" w:themeColor="accent1" w:themeShade="BF"/>
      <w:spacing w:val="10"/>
    </w:rPr>
  </w:style>
  <w:style w:type="character" w:customStyle="1" w:styleId="Heading5Char">
    <w:name w:val="Heading 5 Char"/>
    <w:basedOn w:val="DefaultParagraphFont"/>
    <w:link w:val="Heading5"/>
    <w:uiPriority w:val="9"/>
    <w:semiHidden/>
    <w:rsid w:val="00FF65E4"/>
    <w:rPr>
      <w:caps/>
      <w:color w:val="3D6027" w:themeColor="accent1" w:themeShade="BF"/>
      <w:spacing w:val="10"/>
    </w:rPr>
  </w:style>
  <w:style w:type="character" w:customStyle="1" w:styleId="Heading6Char">
    <w:name w:val="Heading 6 Char"/>
    <w:basedOn w:val="DefaultParagraphFont"/>
    <w:link w:val="Heading6"/>
    <w:uiPriority w:val="9"/>
    <w:semiHidden/>
    <w:rsid w:val="00FF65E4"/>
    <w:rPr>
      <w:caps/>
      <w:color w:val="3D6027" w:themeColor="accent1" w:themeShade="BF"/>
      <w:spacing w:val="10"/>
    </w:rPr>
  </w:style>
  <w:style w:type="character" w:customStyle="1" w:styleId="Heading7Char">
    <w:name w:val="Heading 7 Char"/>
    <w:basedOn w:val="DefaultParagraphFont"/>
    <w:link w:val="Heading7"/>
    <w:uiPriority w:val="9"/>
    <w:semiHidden/>
    <w:rsid w:val="00FF65E4"/>
    <w:rPr>
      <w:caps/>
      <w:color w:val="3D6027" w:themeColor="accent1" w:themeShade="BF"/>
      <w:spacing w:val="10"/>
    </w:rPr>
  </w:style>
  <w:style w:type="character" w:customStyle="1" w:styleId="Heading8Char">
    <w:name w:val="Heading 8 Char"/>
    <w:basedOn w:val="DefaultParagraphFont"/>
    <w:link w:val="Heading8"/>
    <w:uiPriority w:val="9"/>
    <w:semiHidden/>
    <w:rsid w:val="00FF65E4"/>
    <w:rPr>
      <w:caps/>
      <w:spacing w:val="10"/>
      <w:sz w:val="18"/>
      <w:szCs w:val="18"/>
    </w:rPr>
  </w:style>
  <w:style w:type="character" w:customStyle="1" w:styleId="Heading9Char">
    <w:name w:val="Heading 9 Char"/>
    <w:basedOn w:val="DefaultParagraphFont"/>
    <w:link w:val="Heading9"/>
    <w:uiPriority w:val="9"/>
    <w:semiHidden/>
    <w:rsid w:val="00FF65E4"/>
    <w:rPr>
      <w:i/>
      <w:iCs/>
      <w:caps/>
      <w:spacing w:val="10"/>
      <w:sz w:val="18"/>
      <w:szCs w:val="18"/>
    </w:rPr>
  </w:style>
  <w:style w:type="paragraph" w:styleId="Caption">
    <w:name w:val="caption"/>
    <w:basedOn w:val="Normal"/>
    <w:next w:val="Normal"/>
    <w:uiPriority w:val="35"/>
    <w:semiHidden/>
    <w:unhideWhenUsed/>
    <w:qFormat/>
    <w:rsid w:val="00FF65E4"/>
    <w:rPr>
      <w:b/>
      <w:bCs/>
      <w:color w:val="3D6027" w:themeColor="accent1" w:themeShade="BF"/>
      <w:sz w:val="16"/>
      <w:szCs w:val="16"/>
    </w:rPr>
  </w:style>
  <w:style w:type="paragraph" w:styleId="Title">
    <w:name w:val="Title"/>
    <w:basedOn w:val="Normal"/>
    <w:next w:val="Normal"/>
    <w:link w:val="TitleChar"/>
    <w:uiPriority w:val="10"/>
    <w:qFormat/>
    <w:rsid w:val="00FF65E4"/>
    <w:pPr>
      <w:spacing w:before="0" w:after="0"/>
      <w:jc w:val="center"/>
    </w:pPr>
    <w:rPr>
      <w:rFonts w:asciiTheme="majorHAnsi" w:eastAsiaTheme="majorEastAsia" w:hAnsiTheme="majorHAnsi" w:cstheme="majorBidi"/>
      <w:caps/>
      <w:spacing w:val="10"/>
      <w:sz w:val="52"/>
      <w:szCs w:val="52"/>
    </w:rPr>
  </w:style>
  <w:style w:type="character" w:customStyle="1" w:styleId="TitleChar">
    <w:name w:val="Title Char"/>
    <w:basedOn w:val="DefaultParagraphFont"/>
    <w:link w:val="Title"/>
    <w:uiPriority w:val="10"/>
    <w:rsid w:val="00FF65E4"/>
    <w:rPr>
      <w:rFonts w:asciiTheme="majorHAnsi" w:eastAsiaTheme="majorEastAsia" w:hAnsiTheme="majorHAnsi" w:cstheme="majorBidi"/>
      <w:caps/>
      <w:spacing w:val="10"/>
      <w:sz w:val="52"/>
      <w:szCs w:val="52"/>
    </w:rPr>
  </w:style>
  <w:style w:type="paragraph" w:styleId="Subtitle">
    <w:name w:val="Subtitle"/>
    <w:basedOn w:val="Normal"/>
    <w:next w:val="Normal"/>
    <w:link w:val="SubtitleChar"/>
    <w:uiPriority w:val="11"/>
    <w:qFormat/>
    <w:rsid w:val="00FF65E4"/>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FF65E4"/>
    <w:rPr>
      <w:caps/>
      <w:color w:val="595959" w:themeColor="text1" w:themeTint="A6"/>
      <w:spacing w:val="10"/>
      <w:sz w:val="21"/>
      <w:szCs w:val="21"/>
    </w:rPr>
  </w:style>
  <w:style w:type="character" w:styleId="Strong">
    <w:name w:val="Strong"/>
    <w:uiPriority w:val="22"/>
    <w:qFormat/>
    <w:rsid w:val="00FF65E4"/>
    <w:rPr>
      <w:b/>
      <w:bCs/>
    </w:rPr>
  </w:style>
  <w:style w:type="character" w:styleId="Emphasis">
    <w:name w:val="Emphasis"/>
    <w:uiPriority w:val="20"/>
    <w:qFormat/>
    <w:rsid w:val="00FF65E4"/>
    <w:rPr>
      <w:caps/>
      <w:color w:val="29401A" w:themeColor="accent1" w:themeShade="7F"/>
      <w:spacing w:val="5"/>
    </w:rPr>
  </w:style>
  <w:style w:type="paragraph" w:styleId="NoSpacing">
    <w:name w:val="No Spacing"/>
    <w:uiPriority w:val="1"/>
    <w:qFormat/>
    <w:rsid w:val="00FF65E4"/>
    <w:pPr>
      <w:spacing w:after="0" w:line="240" w:lineRule="auto"/>
    </w:pPr>
  </w:style>
  <w:style w:type="paragraph" w:styleId="Quote">
    <w:name w:val="Quote"/>
    <w:basedOn w:val="Normal"/>
    <w:next w:val="Normal"/>
    <w:link w:val="QuoteChar"/>
    <w:uiPriority w:val="29"/>
    <w:qFormat/>
    <w:rsid w:val="00FF65E4"/>
    <w:rPr>
      <w:i/>
      <w:iCs/>
      <w:sz w:val="24"/>
      <w:szCs w:val="24"/>
    </w:rPr>
  </w:style>
  <w:style w:type="character" w:customStyle="1" w:styleId="QuoteChar">
    <w:name w:val="Quote Char"/>
    <w:basedOn w:val="DefaultParagraphFont"/>
    <w:link w:val="Quote"/>
    <w:uiPriority w:val="29"/>
    <w:rsid w:val="00FF65E4"/>
    <w:rPr>
      <w:i/>
      <w:iCs/>
      <w:sz w:val="24"/>
      <w:szCs w:val="24"/>
    </w:rPr>
  </w:style>
  <w:style w:type="paragraph" w:styleId="IntenseQuote">
    <w:name w:val="Intense Quote"/>
    <w:basedOn w:val="Normal"/>
    <w:next w:val="Normal"/>
    <w:link w:val="IntenseQuoteChar"/>
    <w:uiPriority w:val="30"/>
    <w:qFormat/>
    <w:rsid w:val="00FF65E4"/>
    <w:pPr>
      <w:spacing w:before="240" w:after="240" w:line="240" w:lineRule="auto"/>
      <w:ind w:left="1080" w:right="1080"/>
      <w:jc w:val="center"/>
    </w:pPr>
    <w:rPr>
      <w:color w:val="538135" w:themeColor="accent1"/>
      <w:sz w:val="24"/>
      <w:szCs w:val="24"/>
    </w:rPr>
  </w:style>
  <w:style w:type="character" w:customStyle="1" w:styleId="IntenseQuoteChar">
    <w:name w:val="Intense Quote Char"/>
    <w:basedOn w:val="DefaultParagraphFont"/>
    <w:link w:val="IntenseQuote"/>
    <w:uiPriority w:val="30"/>
    <w:rsid w:val="00FF65E4"/>
    <w:rPr>
      <w:color w:val="538135" w:themeColor="accent1"/>
      <w:sz w:val="24"/>
      <w:szCs w:val="24"/>
    </w:rPr>
  </w:style>
  <w:style w:type="character" w:styleId="SubtleEmphasis">
    <w:name w:val="Subtle Emphasis"/>
    <w:uiPriority w:val="19"/>
    <w:qFormat/>
    <w:rsid w:val="00FF65E4"/>
    <w:rPr>
      <w:i/>
      <w:iCs/>
      <w:color w:val="29401A" w:themeColor="accent1" w:themeShade="7F"/>
    </w:rPr>
  </w:style>
  <w:style w:type="character" w:styleId="IntenseEmphasis">
    <w:name w:val="Intense Emphasis"/>
    <w:uiPriority w:val="21"/>
    <w:qFormat/>
    <w:rsid w:val="00FF65E4"/>
    <w:rPr>
      <w:b/>
      <w:bCs/>
      <w:caps/>
      <w:color w:val="29401A" w:themeColor="accent1" w:themeShade="7F"/>
      <w:spacing w:val="10"/>
    </w:rPr>
  </w:style>
  <w:style w:type="character" w:styleId="SubtleReference">
    <w:name w:val="Subtle Reference"/>
    <w:uiPriority w:val="31"/>
    <w:qFormat/>
    <w:rsid w:val="00FF65E4"/>
    <w:rPr>
      <w:b/>
      <w:bCs/>
      <w:color w:val="538135" w:themeColor="accent1"/>
    </w:rPr>
  </w:style>
  <w:style w:type="character" w:styleId="IntenseReference">
    <w:name w:val="Intense Reference"/>
    <w:uiPriority w:val="32"/>
    <w:qFormat/>
    <w:rsid w:val="00FF65E4"/>
    <w:rPr>
      <w:b/>
      <w:bCs/>
      <w:i/>
      <w:iCs/>
      <w:caps/>
      <w:color w:val="538135" w:themeColor="accent1"/>
    </w:rPr>
  </w:style>
  <w:style w:type="character" w:styleId="BookTitle">
    <w:name w:val="Book Title"/>
    <w:uiPriority w:val="33"/>
    <w:qFormat/>
    <w:rsid w:val="00FF65E4"/>
    <w:rPr>
      <w:b/>
      <w:bCs/>
      <w:i/>
      <w:iCs/>
      <w:spacing w:val="0"/>
    </w:rPr>
  </w:style>
  <w:style w:type="paragraph" w:styleId="TOCHeading">
    <w:name w:val="TOC Heading"/>
    <w:basedOn w:val="Heading1"/>
    <w:next w:val="Normal"/>
    <w:uiPriority w:val="39"/>
    <w:semiHidden/>
    <w:unhideWhenUsed/>
    <w:qFormat/>
    <w:rsid w:val="00FF65E4"/>
    <w:pPr>
      <w:outlineLvl w:val="9"/>
    </w:pPr>
  </w:style>
  <w:style w:type="paragraph" w:styleId="ListParagraph">
    <w:name w:val="List Paragraph"/>
    <w:basedOn w:val="Normal"/>
    <w:uiPriority w:val="34"/>
    <w:qFormat/>
    <w:rsid w:val="00FF65E4"/>
    <w:pPr>
      <w:ind w:left="720"/>
      <w:contextualSpacing/>
    </w:pPr>
  </w:style>
  <w:style w:type="paragraph" w:styleId="NormalWeb">
    <w:name w:val="Normal (Web)"/>
    <w:basedOn w:val="Normal"/>
    <w:uiPriority w:val="99"/>
    <w:unhideWhenUsed/>
    <w:rsid w:val="00FD0583"/>
    <w:pPr>
      <w:spacing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814D33"/>
    <w:pPr>
      <w:pBdr>
        <w:bottom w:val="single" w:sz="6" w:space="1" w:color="auto"/>
      </w:pBdr>
      <w:spacing w:before="0"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814D33"/>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814D33"/>
    <w:pPr>
      <w:pBdr>
        <w:top w:val="single" w:sz="6" w:space="1" w:color="auto"/>
      </w:pBdr>
      <w:spacing w:before="0"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814D33"/>
    <w:rPr>
      <w:rFonts w:ascii="Arial" w:eastAsia="Times New Roman" w:hAnsi="Arial" w:cs="Arial"/>
      <w:vanish/>
      <w:sz w:val="16"/>
      <w:szCs w:val="16"/>
    </w:rPr>
  </w:style>
  <w:style w:type="character" w:styleId="Hyperlink">
    <w:name w:val="Hyperlink"/>
    <w:basedOn w:val="DefaultParagraphFont"/>
    <w:uiPriority w:val="99"/>
    <w:unhideWhenUsed/>
    <w:rsid w:val="0037298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105972">
      <w:bodyDiv w:val="1"/>
      <w:marLeft w:val="0"/>
      <w:marRight w:val="0"/>
      <w:marTop w:val="0"/>
      <w:marBottom w:val="0"/>
      <w:divBdr>
        <w:top w:val="none" w:sz="0" w:space="0" w:color="auto"/>
        <w:left w:val="none" w:sz="0" w:space="0" w:color="auto"/>
        <w:bottom w:val="none" w:sz="0" w:space="0" w:color="auto"/>
        <w:right w:val="none" w:sz="0" w:space="0" w:color="auto"/>
      </w:divBdr>
    </w:div>
    <w:div w:id="275455399">
      <w:bodyDiv w:val="1"/>
      <w:marLeft w:val="0"/>
      <w:marRight w:val="0"/>
      <w:marTop w:val="0"/>
      <w:marBottom w:val="0"/>
      <w:divBdr>
        <w:top w:val="none" w:sz="0" w:space="0" w:color="auto"/>
        <w:left w:val="none" w:sz="0" w:space="0" w:color="auto"/>
        <w:bottom w:val="none" w:sz="0" w:space="0" w:color="auto"/>
        <w:right w:val="none" w:sz="0" w:space="0" w:color="auto"/>
      </w:divBdr>
    </w:div>
    <w:div w:id="281613483">
      <w:bodyDiv w:val="1"/>
      <w:marLeft w:val="0"/>
      <w:marRight w:val="0"/>
      <w:marTop w:val="0"/>
      <w:marBottom w:val="0"/>
      <w:divBdr>
        <w:top w:val="none" w:sz="0" w:space="0" w:color="auto"/>
        <w:left w:val="none" w:sz="0" w:space="0" w:color="auto"/>
        <w:bottom w:val="none" w:sz="0" w:space="0" w:color="auto"/>
        <w:right w:val="none" w:sz="0" w:space="0" w:color="auto"/>
      </w:divBdr>
    </w:div>
    <w:div w:id="571813086">
      <w:bodyDiv w:val="1"/>
      <w:marLeft w:val="0"/>
      <w:marRight w:val="0"/>
      <w:marTop w:val="0"/>
      <w:marBottom w:val="0"/>
      <w:divBdr>
        <w:top w:val="none" w:sz="0" w:space="0" w:color="auto"/>
        <w:left w:val="none" w:sz="0" w:space="0" w:color="auto"/>
        <w:bottom w:val="none" w:sz="0" w:space="0" w:color="auto"/>
        <w:right w:val="none" w:sz="0" w:space="0" w:color="auto"/>
      </w:divBdr>
      <w:divsChild>
        <w:div w:id="1988972620">
          <w:marLeft w:val="0"/>
          <w:marRight w:val="0"/>
          <w:marTop w:val="0"/>
          <w:marBottom w:val="0"/>
          <w:divBdr>
            <w:top w:val="none" w:sz="0" w:space="0" w:color="auto"/>
            <w:left w:val="none" w:sz="0" w:space="0" w:color="auto"/>
            <w:bottom w:val="none" w:sz="0" w:space="0" w:color="auto"/>
            <w:right w:val="none" w:sz="0" w:space="0" w:color="auto"/>
          </w:divBdr>
          <w:divsChild>
            <w:div w:id="686559019">
              <w:marLeft w:val="0"/>
              <w:marRight w:val="0"/>
              <w:marTop w:val="0"/>
              <w:marBottom w:val="0"/>
              <w:divBdr>
                <w:top w:val="none" w:sz="0" w:space="0" w:color="auto"/>
                <w:left w:val="none" w:sz="0" w:space="0" w:color="auto"/>
                <w:bottom w:val="none" w:sz="0" w:space="0" w:color="auto"/>
                <w:right w:val="none" w:sz="0" w:space="0" w:color="auto"/>
              </w:divBdr>
              <w:divsChild>
                <w:div w:id="649990677">
                  <w:marLeft w:val="0"/>
                  <w:marRight w:val="0"/>
                  <w:marTop w:val="0"/>
                  <w:marBottom w:val="0"/>
                  <w:divBdr>
                    <w:top w:val="none" w:sz="0" w:space="0" w:color="auto"/>
                    <w:left w:val="none" w:sz="0" w:space="0" w:color="auto"/>
                    <w:bottom w:val="none" w:sz="0" w:space="0" w:color="auto"/>
                    <w:right w:val="none" w:sz="0" w:space="0" w:color="auto"/>
                  </w:divBdr>
                </w:div>
                <w:div w:id="739249038">
                  <w:marLeft w:val="0"/>
                  <w:marRight w:val="0"/>
                  <w:marTop w:val="0"/>
                  <w:marBottom w:val="0"/>
                  <w:divBdr>
                    <w:top w:val="none" w:sz="0" w:space="0" w:color="auto"/>
                    <w:left w:val="none" w:sz="0" w:space="0" w:color="auto"/>
                    <w:bottom w:val="none" w:sz="0" w:space="0" w:color="auto"/>
                    <w:right w:val="none" w:sz="0" w:space="0" w:color="auto"/>
                  </w:divBdr>
                </w:div>
                <w:div w:id="1189638814">
                  <w:marLeft w:val="0"/>
                  <w:marRight w:val="0"/>
                  <w:marTop w:val="0"/>
                  <w:marBottom w:val="0"/>
                  <w:divBdr>
                    <w:top w:val="none" w:sz="0" w:space="0" w:color="auto"/>
                    <w:left w:val="none" w:sz="0" w:space="0" w:color="auto"/>
                    <w:bottom w:val="none" w:sz="0" w:space="0" w:color="auto"/>
                    <w:right w:val="none" w:sz="0" w:space="0" w:color="auto"/>
                  </w:divBdr>
                </w:div>
                <w:div w:id="1278370664">
                  <w:marLeft w:val="0"/>
                  <w:marRight w:val="0"/>
                  <w:marTop w:val="0"/>
                  <w:marBottom w:val="0"/>
                  <w:divBdr>
                    <w:top w:val="none" w:sz="0" w:space="0" w:color="auto"/>
                    <w:left w:val="none" w:sz="0" w:space="0" w:color="auto"/>
                    <w:bottom w:val="none" w:sz="0" w:space="0" w:color="auto"/>
                    <w:right w:val="none" w:sz="0" w:space="0" w:color="auto"/>
                  </w:divBdr>
                </w:div>
                <w:div w:id="668139589">
                  <w:marLeft w:val="0"/>
                  <w:marRight w:val="0"/>
                  <w:marTop w:val="0"/>
                  <w:marBottom w:val="0"/>
                  <w:divBdr>
                    <w:top w:val="none" w:sz="0" w:space="0" w:color="auto"/>
                    <w:left w:val="none" w:sz="0" w:space="0" w:color="auto"/>
                    <w:bottom w:val="none" w:sz="0" w:space="0" w:color="auto"/>
                    <w:right w:val="none" w:sz="0" w:space="0" w:color="auto"/>
                  </w:divBdr>
                </w:div>
                <w:div w:id="1560358754">
                  <w:marLeft w:val="0"/>
                  <w:marRight w:val="0"/>
                  <w:marTop w:val="0"/>
                  <w:marBottom w:val="0"/>
                  <w:divBdr>
                    <w:top w:val="none" w:sz="0" w:space="0" w:color="auto"/>
                    <w:left w:val="none" w:sz="0" w:space="0" w:color="auto"/>
                    <w:bottom w:val="none" w:sz="0" w:space="0" w:color="auto"/>
                    <w:right w:val="none" w:sz="0" w:space="0" w:color="auto"/>
                  </w:divBdr>
                </w:div>
                <w:div w:id="1783039277">
                  <w:marLeft w:val="0"/>
                  <w:marRight w:val="0"/>
                  <w:marTop w:val="0"/>
                  <w:marBottom w:val="0"/>
                  <w:divBdr>
                    <w:top w:val="none" w:sz="0" w:space="0" w:color="auto"/>
                    <w:left w:val="none" w:sz="0" w:space="0" w:color="auto"/>
                    <w:bottom w:val="none" w:sz="0" w:space="0" w:color="auto"/>
                    <w:right w:val="none" w:sz="0" w:space="0" w:color="auto"/>
                  </w:divBdr>
                </w:div>
                <w:div w:id="226571635">
                  <w:marLeft w:val="0"/>
                  <w:marRight w:val="0"/>
                  <w:marTop w:val="0"/>
                  <w:marBottom w:val="0"/>
                  <w:divBdr>
                    <w:top w:val="none" w:sz="0" w:space="0" w:color="auto"/>
                    <w:left w:val="none" w:sz="0" w:space="0" w:color="auto"/>
                    <w:bottom w:val="none" w:sz="0" w:space="0" w:color="auto"/>
                    <w:right w:val="none" w:sz="0" w:space="0" w:color="auto"/>
                  </w:divBdr>
                </w:div>
                <w:div w:id="471366322">
                  <w:marLeft w:val="0"/>
                  <w:marRight w:val="0"/>
                  <w:marTop w:val="0"/>
                  <w:marBottom w:val="0"/>
                  <w:divBdr>
                    <w:top w:val="none" w:sz="0" w:space="0" w:color="auto"/>
                    <w:left w:val="none" w:sz="0" w:space="0" w:color="auto"/>
                    <w:bottom w:val="none" w:sz="0" w:space="0" w:color="auto"/>
                    <w:right w:val="none" w:sz="0" w:space="0" w:color="auto"/>
                  </w:divBdr>
                </w:div>
                <w:div w:id="585575534">
                  <w:marLeft w:val="0"/>
                  <w:marRight w:val="0"/>
                  <w:marTop w:val="0"/>
                  <w:marBottom w:val="0"/>
                  <w:divBdr>
                    <w:top w:val="none" w:sz="0" w:space="0" w:color="auto"/>
                    <w:left w:val="none" w:sz="0" w:space="0" w:color="auto"/>
                    <w:bottom w:val="none" w:sz="0" w:space="0" w:color="auto"/>
                    <w:right w:val="none" w:sz="0" w:space="0" w:color="auto"/>
                  </w:divBdr>
                </w:div>
                <w:div w:id="512915300">
                  <w:marLeft w:val="0"/>
                  <w:marRight w:val="0"/>
                  <w:marTop w:val="0"/>
                  <w:marBottom w:val="0"/>
                  <w:divBdr>
                    <w:top w:val="none" w:sz="0" w:space="0" w:color="auto"/>
                    <w:left w:val="none" w:sz="0" w:space="0" w:color="auto"/>
                    <w:bottom w:val="none" w:sz="0" w:space="0" w:color="auto"/>
                    <w:right w:val="none" w:sz="0" w:space="0" w:color="auto"/>
                  </w:divBdr>
                </w:div>
                <w:div w:id="1742018950">
                  <w:marLeft w:val="0"/>
                  <w:marRight w:val="0"/>
                  <w:marTop w:val="0"/>
                  <w:marBottom w:val="0"/>
                  <w:divBdr>
                    <w:top w:val="none" w:sz="0" w:space="0" w:color="auto"/>
                    <w:left w:val="none" w:sz="0" w:space="0" w:color="auto"/>
                    <w:bottom w:val="none" w:sz="0" w:space="0" w:color="auto"/>
                    <w:right w:val="none" w:sz="0" w:space="0" w:color="auto"/>
                  </w:divBdr>
                </w:div>
                <w:div w:id="84274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2466237">
      <w:bodyDiv w:val="1"/>
      <w:marLeft w:val="0"/>
      <w:marRight w:val="0"/>
      <w:marTop w:val="0"/>
      <w:marBottom w:val="0"/>
      <w:divBdr>
        <w:top w:val="none" w:sz="0" w:space="0" w:color="auto"/>
        <w:left w:val="none" w:sz="0" w:space="0" w:color="auto"/>
        <w:bottom w:val="none" w:sz="0" w:space="0" w:color="auto"/>
        <w:right w:val="none" w:sz="0" w:space="0" w:color="auto"/>
      </w:divBdr>
    </w:div>
    <w:div w:id="761224510">
      <w:bodyDiv w:val="1"/>
      <w:marLeft w:val="0"/>
      <w:marRight w:val="0"/>
      <w:marTop w:val="0"/>
      <w:marBottom w:val="0"/>
      <w:divBdr>
        <w:top w:val="none" w:sz="0" w:space="0" w:color="auto"/>
        <w:left w:val="none" w:sz="0" w:space="0" w:color="auto"/>
        <w:bottom w:val="none" w:sz="0" w:space="0" w:color="auto"/>
        <w:right w:val="none" w:sz="0" w:space="0" w:color="auto"/>
      </w:divBdr>
    </w:div>
    <w:div w:id="893615547">
      <w:bodyDiv w:val="1"/>
      <w:marLeft w:val="0"/>
      <w:marRight w:val="0"/>
      <w:marTop w:val="0"/>
      <w:marBottom w:val="0"/>
      <w:divBdr>
        <w:top w:val="none" w:sz="0" w:space="0" w:color="auto"/>
        <w:left w:val="none" w:sz="0" w:space="0" w:color="auto"/>
        <w:bottom w:val="none" w:sz="0" w:space="0" w:color="auto"/>
        <w:right w:val="none" w:sz="0" w:space="0" w:color="auto"/>
      </w:divBdr>
      <w:divsChild>
        <w:div w:id="192420764">
          <w:marLeft w:val="0"/>
          <w:marRight w:val="0"/>
          <w:marTop w:val="0"/>
          <w:marBottom w:val="0"/>
          <w:divBdr>
            <w:top w:val="none" w:sz="0" w:space="0" w:color="auto"/>
            <w:left w:val="none" w:sz="0" w:space="0" w:color="auto"/>
            <w:bottom w:val="none" w:sz="0" w:space="0" w:color="auto"/>
            <w:right w:val="none" w:sz="0" w:space="0" w:color="auto"/>
          </w:divBdr>
          <w:divsChild>
            <w:div w:id="594754251">
              <w:marLeft w:val="0"/>
              <w:marRight w:val="0"/>
              <w:marTop w:val="0"/>
              <w:marBottom w:val="0"/>
              <w:divBdr>
                <w:top w:val="none" w:sz="0" w:space="0" w:color="auto"/>
                <w:left w:val="none" w:sz="0" w:space="0" w:color="auto"/>
                <w:bottom w:val="none" w:sz="0" w:space="0" w:color="auto"/>
                <w:right w:val="none" w:sz="0" w:space="0" w:color="auto"/>
              </w:divBdr>
              <w:divsChild>
                <w:div w:id="2055959911">
                  <w:marLeft w:val="0"/>
                  <w:marRight w:val="0"/>
                  <w:marTop w:val="0"/>
                  <w:marBottom w:val="0"/>
                  <w:divBdr>
                    <w:top w:val="none" w:sz="0" w:space="0" w:color="auto"/>
                    <w:left w:val="none" w:sz="0" w:space="0" w:color="auto"/>
                    <w:bottom w:val="none" w:sz="0" w:space="0" w:color="auto"/>
                    <w:right w:val="none" w:sz="0" w:space="0" w:color="auto"/>
                  </w:divBdr>
                </w:div>
                <w:div w:id="746997038">
                  <w:marLeft w:val="0"/>
                  <w:marRight w:val="0"/>
                  <w:marTop w:val="0"/>
                  <w:marBottom w:val="0"/>
                  <w:divBdr>
                    <w:top w:val="none" w:sz="0" w:space="0" w:color="auto"/>
                    <w:left w:val="none" w:sz="0" w:space="0" w:color="auto"/>
                    <w:bottom w:val="none" w:sz="0" w:space="0" w:color="auto"/>
                    <w:right w:val="none" w:sz="0" w:space="0" w:color="auto"/>
                  </w:divBdr>
                </w:div>
                <w:div w:id="342829854">
                  <w:marLeft w:val="0"/>
                  <w:marRight w:val="0"/>
                  <w:marTop w:val="0"/>
                  <w:marBottom w:val="0"/>
                  <w:divBdr>
                    <w:top w:val="none" w:sz="0" w:space="0" w:color="auto"/>
                    <w:left w:val="none" w:sz="0" w:space="0" w:color="auto"/>
                    <w:bottom w:val="none" w:sz="0" w:space="0" w:color="auto"/>
                    <w:right w:val="none" w:sz="0" w:space="0" w:color="auto"/>
                  </w:divBdr>
                </w:div>
                <w:div w:id="584922299">
                  <w:marLeft w:val="0"/>
                  <w:marRight w:val="0"/>
                  <w:marTop w:val="0"/>
                  <w:marBottom w:val="0"/>
                  <w:divBdr>
                    <w:top w:val="none" w:sz="0" w:space="0" w:color="auto"/>
                    <w:left w:val="none" w:sz="0" w:space="0" w:color="auto"/>
                    <w:bottom w:val="none" w:sz="0" w:space="0" w:color="auto"/>
                    <w:right w:val="none" w:sz="0" w:space="0" w:color="auto"/>
                  </w:divBdr>
                </w:div>
                <w:div w:id="2078476186">
                  <w:marLeft w:val="0"/>
                  <w:marRight w:val="0"/>
                  <w:marTop w:val="0"/>
                  <w:marBottom w:val="0"/>
                  <w:divBdr>
                    <w:top w:val="none" w:sz="0" w:space="0" w:color="auto"/>
                    <w:left w:val="none" w:sz="0" w:space="0" w:color="auto"/>
                    <w:bottom w:val="none" w:sz="0" w:space="0" w:color="auto"/>
                    <w:right w:val="none" w:sz="0" w:space="0" w:color="auto"/>
                  </w:divBdr>
                </w:div>
                <w:div w:id="659383177">
                  <w:marLeft w:val="0"/>
                  <w:marRight w:val="0"/>
                  <w:marTop w:val="0"/>
                  <w:marBottom w:val="0"/>
                  <w:divBdr>
                    <w:top w:val="none" w:sz="0" w:space="0" w:color="auto"/>
                    <w:left w:val="none" w:sz="0" w:space="0" w:color="auto"/>
                    <w:bottom w:val="none" w:sz="0" w:space="0" w:color="auto"/>
                    <w:right w:val="none" w:sz="0" w:space="0" w:color="auto"/>
                  </w:divBdr>
                </w:div>
                <w:div w:id="818350044">
                  <w:marLeft w:val="0"/>
                  <w:marRight w:val="0"/>
                  <w:marTop w:val="0"/>
                  <w:marBottom w:val="0"/>
                  <w:divBdr>
                    <w:top w:val="none" w:sz="0" w:space="0" w:color="auto"/>
                    <w:left w:val="none" w:sz="0" w:space="0" w:color="auto"/>
                    <w:bottom w:val="none" w:sz="0" w:space="0" w:color="auto"/>
                    <w:right w:val="none" w:sz="0" w:space="0" w:color="auto"/>
                  </w:divBdr>
                </w:div>
                <w:div w:id="519316318">
                  <w:marLeft w:val="0"/>
                  <w:marRight w:val="0"/>
                  <w:marTop w:val="0"/>
                  <w:marBottom w:val="0"/>
                  <w:divBdr>
                    <w:top w:val="none" w:sz="0" w:space="0" w:color="auto"/>
                    <w:left w:val="none" w:sz="0" w:space="0" w:color="auto"/>
                    <w:bottom w:val="none" w:sz="0" w:space="0" w:color="auto"/>
                    <w:right w:val="none" w:sz="0" w:space="0" w:color="auto"/>
                  </w:divBdr>
                </w:div>
                <w:div w:id="1325203728">
                  <w:marLeft w:val="0"/>
                  <w:marRight w:val="0"/>
                  <w:marTop w:val="0"/>
                  <w:marBottom w:val="0"/>
                  <w:divBdr>
                    <w:top w:val="none" w:sz="0" w:space="0" w:color="auto"/>
                    <w:left w:val="none" w:sz="0" w:space="0" w:color="auto"/>
                    <w:bottom w:val="none" w:sz="0" w:space="0" w:color="auto"/>
                    <w:right w:val="none" w:sz="0" w:space="0" w:color="auto"/>
                  </w:divBdr>
                </w:div>
                <w:div w:id="1556969029">
                  <w:marLeft w:val="0"/>
                  <w:marRight w:val="0"/>
                  <w:marTop w:val="0"/>
                  <w:marBottom w:val="0"/>
                  <w:divBdr>
                    <w:top w:val="none" w:sz="0" w:space="0" w:color="auto"/>
                    <w:left w:val="none" w:sz="0" w:space="0" w:color="auto"/>
                    <w:bottom w:val="none" w:sz="0" w:space="0" w:color="auto"/>
                    <w:right w:val="none" w:sz="0" w:space="0" w:color="auto"/>
                  </w:divBdr>
                </w:div>
                <w:div w:id="1904290606">
                  <w:marLeft w:val="0"/>
                  <w:marRight w:val="0"/>
                  <w:marTop w:val="0"/>
                  <w:marBottom w:val="0"/>
                  <w:divBdr>
                    <w:top w:val="none" w:sz="0" w:space="0" w:color="auto"/>
                    <w:left w:val="none" w:sz="0" w:space="0" w:color="auto"/>
                    <w:bottom w:val="none" w:sz="0" w:space="0" w:color="auto"/>
                    <w:right w:val="none" w:sz="0" w:space="0" w:color="auto"/>
                  </w:divBdr>
                </w:div>
                <w:div w:id="724833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406263">
      <w:bodyDiv w:val="1"/>
      <w:marLeft w:val="0"/>
      <w:marRight w:val="0"/>
      <w:marTop w:val="0"/>
      <w:marBottom w:val="0"/>
      <w:divBdr>
        <w:top w:val="none" w:sz="0" w:space="0" w:color="auto"/>
        <w:left w:val="none" w:sz="0" w:space="0" w:color="auto"/>
        <w:bottom w:val="none" w:sz="0" w:space="0" w:color="auto"/>
        <w:right w:val="none" w:sz="0" w:space="0" w:color="auto"/>
      </w:divBdr>
    </w:div>
    <w:div w:id="1607038437">
      <w:bodyDiv w:val="1"/>
      <w:marLeft w:val="0"/>
      <w:marRight w:val="0"/>
      <w:marTop w:val="0"/>
      <w:marBottom w:val="0"/>
      <w:divBdr>
        <w:top w:val="none" w:sz="0" w:space="0" w:color="auto"/>
        <w:left w:val="none" w:sz="0" w:space="0" w:color="auto"/>
        <w:bottom w:val="none" w:sz="0" w:space="0" w:color="auto"/>
        <w:right w:val="none" w:sz="0" w:space="0" w:color="auto"/>
      </w:divBdr>
      <w:divsChild>
        <w:div w:id="534465637">
          <w:marLeft w:val="0"/>
          <w:marRight w:val="0"/>
          <w:marTop w:val="0"/>
          <w:marBottom w:val="0"/>
          <w:divBdr>
            <w:top w:val="none" w:sz="0" w:space="0" w:color="auto"/>
            <w:left w:val="none" w:sz="0" w:space="0" w:color="auto"/>
            <w:bottom w:val="none" w:sz="0" w:space="0" w:color="auto"/>
            <w:right w:val="none" w:sz="0" w:space="0" w:color="auto"/>
          </w:divBdr>
          <w:divsChild>
            <w:div w:id="733049725">
              <w:marLeft w:val="0"/>
              <w:marRight w:val="0"/>
              <w:marTop w:val="0"/>
              <w:marBottom w:val="0"/>
              <w:divBdr>
                <w:top w:val="none" w:sz="0" w:space="0" w:color="auto"/>
                <w:left w:val="none" w:sz="0" w:space="0" w:color="auto"/>
                <w:bottom w:val="none" w:sz="0" w:space="0" w:color="auto"/>
                <w:right w:val="none" w:sz="0" w:space="0" w:color="auto"/>
              </w:divBdr>
              <w:divsChild>
                <w:div w:id="800457873">
                  <w:marLeft w:val="0"/>
                  <w:marRight w:val="0"/>
                  <w:marTop w:val="0"/>
                  <w:marBottom w:val="0"/>
                  <w:divBdr>
                    <w:top w:val="none" w:sz="0" w:space="0" w:color="auto"/>
                    <w:left w:val="none" w:sz="0" w:space="0" w:color="auto"/>
                    <w:bottom w:val="none" w:sz="0" w:space="0" w:color="auto"/>
                    <w:right w:val="none" w:sz="0" w:space="0" w:color="auto"/>
                  </w:divBdr>
                </w:div>
                <w:div w:id="1140657303">
                  <w:marLeft w:val="0"/>
                  <w:marRight w:val="0"/>
                  <w:marTop w:val="0"/>
                  <w:marBottom w:val="0"/>
                  <w:divBdr>
                    <w:top w:val="none" w:sz="0" w:space="0" w:color="auto"/>
                    <w:left w:val="none" w:sz="0" w:space="0" w:color="auto"/>
                    <w:bottom w:val="none" w:sz="0" w:space="0" w:color="auto"/>
                    <w:right w:val="none" w:sz="0" w:space="0" w:color="auto"/>
                  </w:divBdr>
                </w:div>
                <w:div w:id="2009357391">
                  <w:marLeft w:val="0"/>
                  <w:marRight w:val="0"/>
                  <w:marTop w:val="0"/>
                  <w:marBottom w:val="0"/>
                  <w:divBdr>
                    <w:top w:val="none" w:sz="0" w:space="0" w:color="auto"/>
                    <w:left w:val="none" w:sz="0" w:space="0" w:color="auto"/>
                    <w:bottom w:val="none" w:sz="0" w:space="0" w:color="auto"/>
                    <w:right w:val="none" w:sz="0" w:space="0" w:color="auto"/>
                  </w:divBdr>
                </w:div>
                <w:div w:id="1794978497">
                  <w:marLeft w:val="0"/>
                  <w:marRight w:val="0"/>
                  <w:marTop w:val="0"/>
                  <w:marBottom w:val="0"/>
                  <w:divBdr>
                    <w:top w:val="none" w:sz="0" w:space="0" w:color="auto"/>
                    <w:left w:val="none" w:sz="0" w:space="0" w:color="auto"/>
                    <w:bottom w:val="none" w:sz="0" w:space="0" w:color="auto"/>
                    <w:right w:val="none" w:sz="0" w:space="0" w:color="auto"/>
                  </w:divBdr>
                </w:div>
                <w:div w:id="660354969">
                  <w:marLeft w:val="0"/>
                  <w:marRight w:val="0"/>
                  <w:marTop w:val="0"/>
                  <w:marBottom w:val="0"/>
                  <w:divBdr>
                    <w:top w:val="none" w:sz="0" w:space="0" w:color="auto"/>
                    <w:left w:val="none" w:sz="0" w:space="0" w:color="auto"/>
                    <w:bottom w:val="none" w:sz="0" w:space="0" w:color="auto"/>
                    <w:right w:val="none" w:sz="0" w:space="0" w:color="auto"/>
                  </w:divBdr>
                </w:div>
                <w:div w:id="96875394">
                  <w:marLeft w:val="0"/>
                  <w:marRight w:val="0"/>
                  <w:marTop w:val="0"/>
                  <w:marBottom w:val="0"/>
                  <w:divBdr>
                    <w:top w:val="none" w:sz="0" w:space="0" w:color="auto"/>
                    <w:left w:val="none" w:sz="0" w:space="0" w:color="auto"/>
                    <w:bottom w:val="none" w:sz="0" w:space="0" w:color="auto"/>
                    <w:right w:val="none" w:sz="0" w:space="0" w:color="auto"/>
                  </w:divBdr>
                </w:div>
                <w:div w:id="670715107">
                  <w:marLeft w:val="0"/>
                  <w:marRight w:val="0"/>
                  <w:marTop w:val="0"/>
                  <w:marBottom w:val="0"/>
                  <w:divBdr>
                    <w:top w:val="none" w:sz="0" w:space="0" w:color="auto"/>
                    <w:left w:val="none" w:sz="0" w:space="0" w:color="auto"/>
                    <w:bottom w:val="none" w:sz="0" w:space="0" w:color="auto"/>
                    <w:right w:val="none" w:sz="0" w:space="0" w:color="auto"/>
                  </w:divBdr>
                </w:div>
                <w:div w:id="928394468">
                  <w:marLeft w:val="0"/>
                  <w:marRight w:val="0"/>
                  <w:marTop w:val="0"/>
                  <w:marBottom w:val="0"/>
                  <w:divBdr>
                    <w:top w:val="none" w:sz="0" w:space="0" w:color="auto"/>
                    <w:left w:val="none" w:sz="0" w:space="0" w:color="auto"/>
                    <w:bottom w:val="none" w:sz="0" w:space="0" w:color="auto"/>
                    <w:right w:val="none" w:sz="0" w:space="0" w:color="auto"/>
                  </w:divBdr>
                </w:div>
                <w:div w:id="69110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6.xml"/><Relationship Id="rId18" Type="http://schemas.openxmlformats.org/officeDocument/2006/relationships/control" Target="activeX/activeX11.xml"/><Relationship Id="rId26" Type="http://schemas.openxmlformats.org/officeDocument/2006/relationships/control" Target="activeX/activeX18.xml"/><Relationship Id="rId39" Type="http://schemas.openxmlformats.org/officeDocument/2006/relationships/control" Target="activeX/activeX29.xml"/><Relationship Id="rId21" Type="http://schemas.openxmlformats.org/officeDocument/2006/relationships/control" Target="activeX/activeX14.xml"/><Relationship Id="rId34" Type="http://schemas.openxmlformats.org/officeDocument/2006/relationships/control" Target="activeX/activeX24.xml"/><Relationship Id="rId42" Type="http://schemas.openxmlformats.org/officeDocument/2006/relationships/control" Target="activeX/activeX32.xml"/><Relationship Id="rId47" Type="http://schemas.openxmlformats.org/officeDocument/2006/relationships/hyperlink" Target="http://creativecommons.org/licenses/by/4.0/" TargetMode="External"/><Relationship Id="rId50" Type="http://schemas.openxmlformats.org/officeDocument/2006/relationships/theme" Target="theme/theme1.xml"/><Relationship Id="rId7" Type="http://schemas.openxmlformats.org/officeDocument/2006/relationships/control" Target="activeX/activeX2.xml"/><Relationship Id="rId2" Type="http://schemas.openxmlformats.org/officeDocument/2006/relationships/styles" Target="styles.xml"/><Relationship Id="rId16" Type="http://schemas.openxmlformats.org/officeDocument/2006/relationships/control" Target="activeX/activeX9.xml"/><Relationship Id="rId29" Type="http://schemas.openxmlformats.org/officeDocument/2006/relationships/hyperlink" Target="https://www.youtube.com/watch?v=8d4s7I8hUFk" TargetMode="External"/><Relationship Id="rId11" Type="http://schemas.openxmlformats.org/officeDocument/2006/relationships/hyperlink" Target="https://www.youtube.com/watch?v=Ho7dxr5eGfs" TargetMode="External"/><Relationship Id="rId24" Type="http://schemas.openxmlformats.org/officeDocument/2006/relationships/control" Target="activeX/activeX16.xml"/><Relationship Id="rId32" Type="http://schemas.openxmlformats.org/officeDocument/2006/relationships/control" Target="activeX/activeX22.xml"/><Relationship Id="rId37" Type="http://schemas.openxmlformats.org/officeDocument/2006/relationships/control" Target="activeX/activeX27.xml"/><Relationship Id="rId40" Type="http://schemas.openxmlformats.org/officeDocument/2006/relationships/control" Target="activeX/activeX30.xml"/><Relationship Id="rId45" Type="http://schemas.openxmlformats.org/officeDocument/2006/relationships/image" Target="media/image2.png"/><Relationship Id="rId5" Type="http://schemas.openxmlformats.org/officeDocument/2006/relationships/image" Target="media/image1.wmf"/><Relationship Id="rId15" Type="http://schemas.openxmlformats.org/officeDocument/2006/relationships/control" Target="activeX/activeX8.xml"/><Relationship Id="rId23" Type="http://schemas.openxmlformats.org/officeDocument/2006/relationships/hyperlink" Target="https://www.youtube.com/watch?v=Ei4_HqzUFBs" TargetMode="External"/><Relationship Id="rId28" Type="http://schemas.openxmlformats.org/officeDocument/2006/relationships/control" Target="activeX/activeX19.xml"/><Relationship Id="rId36" Type="http://schemas.openxmlformats.org/officeDocument/2006/relationships/control" Target="activeX/activeX26.xml"/><Relationship Id="rId49" Type="http://schemas.openxmlformats.org/officeDocument/2006/relationships/fontTable" Target="fontTable.xml"/><Relationship Id="rId10" Type="http://schemas.openxmlformats.org/officeDocument/2006/relationships/control" Target="activeX/activeX4.xml"/><Relationship Id="rId19" Type="http://schemas.openxmlformats.org/officeDocument/2006/relationships/control" Target="activeX/activeX12.xml"/><Relationship Id="rId31" Type="http://schemas.openxmlformats.org/officeDocument/2006/relationships/control" Target="activeX/activeX21.xml"/><Relationship Id="rId44" Type="http://schemas.openxmlformats.org/officeDocument/2006/relationships/control" Target="activeX/activeX34.xml"/><Relationship Id="rId4" Type="http://schemas.openxmlformats.org/officeDocument/2006/relationships/webSettings" Target="webSettings.xml"/><Relationship Id="rId9" Type="http://schemas.openxmlformats.org/officeDocument/2006/relationships/hyperlink" Target="https://www.youtube.com/watch?v=HgPRUWwCGK4" TargetMode="External"/><Relationship Id="rId14" Type="http://schemas.openxmlformats.org/officeDocument/2006/relationships/control" Target="activeX/activeX7.xml"/><Relationship Id="rId22" Type="http://schemas.openxmlformats.org/officeDocument/2006/relationships/control" Target="activeX/activeX15.xml"/><Relationship Id="rId27" Type="http://schemas.openxmlformats.org/officeDocument/2006/relationships/hyperlink" Target="https://www.youtube.com/watch?v=3NjX5A-3UCY" TargetMode="External"/><Relationship Id="rId30" Type="http://schemas.openxmlformats.org/officeDocument/2006/relationships/control" Target="activeX/activeX20.xml"/><Relationship Id="rId35" Type="http://schemas.openxmlformats.org/officeDocument/2006/relationships/control" Target="activeX/activeX25.xml"/><Relationship Id="rId43" Type="http://schemas.openxmlformats.org/officeDocument/2006/relationships/control" Target="activeX/activeX33.xml"/><Relationship Id="rId48" Type="http://schemas.openxmlformats.org/officeDocument/2006/relationships/hyperlink" Target="http://creativecommons.org/licenses/by/4.0/" TargetMode="External"/><Relationship Id="rId8" Type="http://schemas.openxmlformats.org/officeDocument/2006/relationships/control" Target="activeX/activeX3.xml"/><Relationship Id="rId3" Type="http://schemas.openxmlformats.org/officeDocument/2006/relationships/settings" Target="settings.xml"/><Relationship Id="rId12" Type="http://schemas.openxmlformats.org/officeDocument/2006/relationships/control" Target="activeX/activeX5.xml"/><Relationship Id="rId17" Type="http://schemas.openxmlformats.org/officeDocument/2006/relationships/control" Target="activeX/activeX10.xml"/><Relationship Id="rId25" Type="http://schemas.openxmlformats.org/officeDocument/2006/relationships/control" Target="activeX/activeX17.xml"/><Relationship Id="rId33" Type="http://schemas.openxmlformats.org/officeDocument/2006/relationships/control" Target="activeX/activeX23.xml"/><Relationship Id="rId38" Type="http://schemas.openxmlformats.org/officeDocument/2006/relationships/control" Target="activeX/activeX28.xml"/><Relationship Id="rId46" Type="http://schemas.openxmlformats.org/officeDocument/2006/relationships/image" Target="media/image3.png"/><Relationship Id="rId20" Type="http://schemas.openxmlformats.org/officeDocument/2006/relationships/control" Target="activeX/activeX13.xml"/><Relationship Id="rId41" Type="http://schemas.openxmlformats.org/officeDocument/2006/relationships/control" Target="activeX/activeX31.xml"/><Relationship Id="rId1" Type="http://schemas.openxmlformats.org/officeDocument/2006/relationships/numbering" Target="numbering.xml"/><Relationship Id="rId6" Type="http://schemas.openxmlformats.org/officeDocument/2006/relationships/control" Target="activeX/activeX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10.xml><?xml version="1.0" encoding="utf-8"?>
<ax:ocx xmlns:ax="http://schemas.microsoft.com/office/2006/activeX" xmlns:r="http://schemas.openxmlformats.org/officeDocument/2006/relationships" ax:classid="{5512D116-5CC6-11CF-8D67-00AA00BDCE1D}" ax:persistence="persistStream" r:id="rId1"/>
</file>

<file path=word/activeX/activeX11.xml><?xml version="1.0" encoding="utf-8"?>
<ax:ocx xmlns:ax="http://schemas.microsoft.com/office/2006/activeX" xmlns:r="http://schemas.openxmlformats.org/officeDocument/2006/relationships" ax:classid="{5512D116-5CC6-11CF-8D67-00AA00BDCE1D}" ax:persistence="persistStream" r:id="rId1"/>
</file>

<file path=word/activeX/activeX12.xml><?xml version="1.0" encoding="utf-8"?>
<ax:ocx xmlns:ax="http://schemas.microsoft.com/office/2006/activeX" xmlns:r="http://schemas.openxmlformats.org/officeDocument/2006/relationships" ax:classid="{5512D116-5CC6-11CF-8D67-00AA00BDCE1D}" ax:persistence="persistStream" r:id="rId1"/>
</file>

<file path=word/activeX/activeX13.xml><?xml version="1.0" encoding="utf-8"?>
<ax:ocx xmlns:ax="http://schemas.microsoft.com/office/2006/activeX" xmlns:r="http://schemas.openxmlformats.org/officeDocument/2006/relationships" ax:classid="{5512D116-5CC6-11CF-8D67-00AA00BDCE1D}" ax:persistence="persistStream" r:id="rId1"/>
</file>

<file path=word/activeX/activeX14.xml><?xml version="1.0" encoding="utf-8"?>
<ax:ocx xmlns:ax="http://schemas.microsoft.com/office/2006/activeX" xmlns:r="http://schemas.openxmlformats.org/officeDocument/2006/relationships" ax:classid="{5512D116-5CC6-11CF-8D67-00AA00BDCE1D}" ax:persistence="persistStream" r:id="rId1"/>
</file>

<file path=word/activeX/activeX15.xml><?xml version="1.0" encoding="utf-8"?>
<ax:ocx xmlns:ax="http://schemas.microsoft.com/office/2006/activeX" xmlns:r="http://schemas.openxmlformats.org/officeDocument/2006/relationships" ax:classid="{5512D116-5CC6-11CF-8D67-00AA00BDCE1D}" ax:persistence="persistStream" r:id="rId1"/>
</file>

<file path=word/activeX/activeX16.xml><?xml version="1.0" encoding="utf-8"?>
<ax:ocx xmlns:ax="http://schemas.microsoft.com/office/2006/activeX" xmlns:r="http://schemas.openxmlformats.org/officeDocument/2006/relationships" ax:classid="{5512D116-5CC6-11CF-8D67-00AA00BDCE1D}" ax:persistence="persistStream" r:id="rId1"/>
</file>

<file path=word/activeX/activeX17.xml><?xml version="1.0" encoding="utf-8"?>
<ax:ocx xmlns:ax="http://schemas.microsoft.com/office/2006/activeX" xmlns:r="http://schemas.openxmlformats.org/officeDocument/2006/relationships" ax:classid="{5512D116-5CC6-11CF-8D67-00AA00BDCE1D}" ax:persistence="persistStream" r:id="rId1"/>
</file>

<file path=word/activeX/activeX18.xml><?xml version="1.0" encoding="utf-8"?>
<ax:ocx xmlns:ax="http://schemas.microsoft.com/office/2006/activeX" xmlns:r="http://schemas.openxmlformats.org/officeDocument/2006/relationships" ax:classid="{5512D116-5CC6-11CF-8D67-00AA00BDCE1D}" ax:persistence="persistStream" r:id="rId1"/>
</file>

<file path=word/activeX/activeX19.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20.xml><?xml version="1.0" encoding="utf-8"?>
<ax:ocx xmlns:ax="http://schemas.microsoft.com/office/2006/activeX" xmlns:r="http://schemas.openxmlformats.org/officeDocument/2006/relationships" ax:classid="{5512D116-5CC6-11CF-8D67-00AA00BDCE1D}" ax:persistence="persistStream" r:id="rId1"/>
</file>

<file path=word/activeX/activeX21.xml><?xml version="1.0" encoding="utf-8"?>
<ax:ocx xmlns:ax="http://schemas.microsoft.com/office/2006/activeX" xmlns:r="http://schemas.openxmlformats.org/officeDocument/2006/relationships" ax:classid="{5512D116-5CC6-11CF-8D67-00AA00BDCE1D}" ax:persistence="persistStream" r:id="rId1"/>
</file>

<file path=word/activeX/activeX22.xml><?xml version="1.0" encoding="utf-8"?>
<ax:ocx xmlns:ax="http://schemas.microsoft.com/office/2006/activeX" xmlns:r="http://schemas.openxmlformats.org/officeDocument/2006/relationships" ax:classid="{5512D116-5CC6-11CF-8D67-00AA00BDCE1D}" ax:persistence="persistStream" r:id="rId1"/>
</file>

<file path=word/activeX/activeX23.xml><?xml version="1.0" encoding="utf-8"?>
<ax:ocx xmlns:ax="http://schemas.microsoft.com/office/2006/activeX" xmlns:r="http://schemas.openxmlformats.org/officeDocument/2006/relationships" ax:classid="{5512D116-5CC6-11CF-8D67-00AA00BDCE1D}" ax:persistence="persistStream" r:id="rId1"/>
</file>

<file path=word/activeX/activeX24.xml><?xml version="1.0" encoding="utf-8"?>
<ax:ocx xmlns:ax="http://schemas.microsoft.com/office/2006/activeX" xmlns:r="http://schemas.openxmlformats.org/officeDocument/2006/relationships" ax:classid="{5512D116-5CC6-11CF-8D67-00AA00BDCE1D}" ax:persistence="persistStream" r:id="rId1"/>
</file>

<file path=word/activeX/activeX25.xml><?xml version="1.0" encoding="utf-8"?>
<ax:ocx xmlns:ax="http://schemas.microsoft.com/office/2006/activeX" xmlns:r="http://schemas.openxmlformats.org/officeDocument/2006/relationships" ax:classid="{5512D116-5CC6-11CF-8D67-00AA00BDCE1D}" ax:persistence="persistStream" r:id="rId1"/>
</file>

<file path=word/activeX/activeX26.xml><?xml version="1.0" encoding="utf-8"?>
<ax:ocx xmlns:ax="http://schemas.microsoft.com/office/2006/activeX" xmlns:r="http://schemas.openxmlformats.org/officeDocument/2006/relationships" ax:classid="{5512D116-5CC6-11CF-8D67-00AA00BDCE1D}" ax:persistence="persistStream" r:id="rId1"/>
</file>

<file path=word/activeX/activeX27.xml><?xml version="1.0" encoding="utf-8"?>
<ax:ocx xmlns:ax="http://schemas.microsoft.com/office/2006/activeX" xmlns:r="http://schemas.openxmlformats.org/officeDocument/2006/relationships" ax:classid="{5512D116-5CC6-11CF-8D67-00AA00BDCE1D}" ax:persistence="persistStream" r:id="rId1"/>
</file>

<file path=word/activeX/activeX28.xml><?xml version="1.0" encoding="utf-8"?>
<ax:ocx xmlns:ax="http://schemas.microsoft.com/office/2006/activeX" xmlns:r="http://schemas.openxmlformats.org/officeDocument/2006/relationships" ax:classid="{5512D116-5CC6-11CF-8D67-00AA00BDCE1D}" ax:persistence="persistStream" r:id="rId1"/>
</file>

<file path=word/activeX/activeX29.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activeX/activeX30.xml><?xml version="1.0" encoding="utf-8"?>
<ax:ocx xmlns:ax="http://schemas.microsoft.com/office/2006/activeX" xmlns:r="http://schemas.openxmlformats.org/officeDocument/2006/relationships" ax:classid="{5512D116-5CC6-11CF-8D67-00AA00BDCE1D}" ax:persistence="persistStream" r:id="rId1"/>
</file>

<file path=word/activeX/activeX31.xml><?xml version="1.0" encoding="utf-8"?>
<ax:ocx xmlns:ax="http://schemas.microsoft.com/office/2006/activeX" xmlns:r="http://schemas.openxmlformats.org/officeDocument/2006/relationships" ax:classid="{5512D116-5CC6-11CF-8D67-00AA00BDCE1D}" ax:persistence="persistStream" r:id="rId1"/>
</file>

<file path=word/activeX/activeX32.xml><?xml version="1.0" encoding="utf-8"?>
<ax:ocx xmlns:ax="http://schemas.microsoft.com/office/2006/activeX" xmlns:r="http://schemas.openxmlformats.org/officeDocument/2006/relationships" ax:classid="{5512D116-5CC6-11CF-8D67-00AA00BDCE1D}" ax:persistence="persistStream" r:id="rId1"/>
</file>

<file path=word/activeX/activeX33.xml><?xml version="1.0" encoding="utf-8"?>
<ax:ocx xmlns:ax="http://schemas.microsoft.com/office/2006/activeX" xmlns:r="http://schemas.openxmlformats.org/officeDocument/2006/relationships" ax:classid="{5512D116-5CC6-11CF-8D67-00AA00BDCE1D}" ax:persistence="persistStream" r:id="rId1"/>
</file>

<file path=word/activeX/activeX34.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6-5CC6-11CF-8D67-00AA00BDCE1D}" ax:persistence="persistStream" r:id="rId1"/>
</file>

<file path=word/activeX/activeX7.xml><?xml version="1.0" encoding="utf-8"?>
<ax:ocx xmlns:ax="http://schemas.microsoft.com/office/2006/activeX" xmlns:r="http://schemas.openxmlformats.org/officeDocument/2006/relationships" ax:classid="{5512D116-5CC6-11CF-8D67-00AA00BDCE1D}" ax:persistence="persistStream" r:id="rId1"/>
</file>

<file path=word/activeX/activeX8.xml><?xml version="1.0" encoding="utf-8"?>
<ax:ocx xmlns:ax="http://schemas.microsoft.com/office/2006/activeX" xmlns:r="http://schemas.openxmlformats.org/officeDocument/2006/relationships" ax:classid="{5512D116-5CC6-11CF-8D67-00AA00BDCE1D}" ax:persistence="persistStream" r:id="rId1"/>
</file>

<file path=word/activeX/activeX9.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fice Theme">
  <a:themeElements>
    <a:clrScheme name="Custom 3">
      <a:dk1>
        <a:sysClr val="windowText" lastClr="000000"/>
      </a:dk1>
      <a:lt1>
        <a:sysClr val="window" lastClr="FFFFFF"/>
      </a:lt1>
      <a:dk2>
        <a:srgbClr val="44546A"/>
      </a:dk2>
      <a:lt2>
        <a:srgbClr val="E7E6E6"/>
      </a:lt2>
      <a:accent1>
        <a:srgbClr val="538135"/>
      </a:accent1>
      <a:accent2>
        <a:srgbClr val="ED7D31"/>
      </a:accent2>
      <a:accent3>
        <a:srgbClr val="A5A5A5"/>
      </a:accent3>
      <a:accent4>
        <a:srgbClr val="FFC000"/>
      </a:accent4>
      <a:accent5>
        <a:srgbClr val="4472C4"/>
      </a:accent5>
      <a:accent6>
        <a:srgbClr val="5B9BD5"/>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6</Pages>
  <Words>1480</Words>
  <Characters>8437</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Northwest State Community College</Company>
  <LinksUpToDate>false</LinksUpToDate>
  <CharactersWithSpaces>9898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CLS</dc:creator>
  <cp:keywords/>
  <dc:description/>
  <cp:lastModifiedBy>David Mohring</cp:lastModifiedBy>
  <cp:revision>7</cp:revision>
  <dcterms:created xsi:type="dcterms:W3CDTF">2024-05-24T12:26:00Z</dcterms:created>
  <dcterms:modified xsi:type="dcterms:W3CDTF">2024-06-17T19:53:00Z</dcterms:modified>
</cp:coreProperties>
</file>